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4292" w:rsidRPr="001C631A" w:rsidRDefault="00DB6306" w:rsidP="00DB6306">
      <w:pPr>
        <w:pStyle w:val="BodyText"/>
        <w:jc w:val="center"/>
        <w:rPr>
          <w:rFonts w:ascii="Arial" w:hAnsi="Arial" w:cs="Arial"/>
          <w:b/>
          <w:sz w:val="22"/>
          <w:szCs w:val="22"/>
        </w:rPr>
      </w:pPr>
      <w:r>
        <w:rPr>
          <w:rFonts w:ascii="Arial" w:hAnsi="Arial" w:cs="Arial"/>
          <w:b/>
          <w:sz w:val="22"/>
          <w:szCs w:val="22"/>
        </w:rPr>
        <w:t xml:space="preserve">ANNUAL </w:t>
      </w:r>
      <w:r w:rsidR="003C4C9C" w:rsidRPr="001C631A">
        <w:rPr>
          <w:rFonts w:ascii="Arial" w:hAnsi="Arial" w:cs="Arial"/>
          <w:b/>
          <w:sz w:val="22"/>
          <w:szCs w:val="22"/>
        </w:rPr>
        <w:t>REPRESENTATION</w:t>
      </w:r>
      <w:r w:rsidR="001C631A" w:rsidRPr="001C631A">
        <w:rPr>
          <w:rFonts w:ascii="Arial" w:hAnsi="Arial" w:cs="Arial"/>
          <w:b/>
          <w:sz w:val="22"/>
          <w:szCs w:val="22"/>
        </w:rPr>
        <w:t>S</w:t>
      </w:r>
      <w:r w:rsidR="003C4C9C" w:rsidRPr="001C631A">
        <w:rPr>
          <w:rFonts w:ascii="Arial" w:hAnsi="Arial" w:cs="Arial"/>
          <w:b/>
          <w:sz w:val="22"/>
          <w:szCs w:val="22"/>
        </w:rPr>
        <w:t xml:space="preserve"> AND WARRANT</w:t>
      </w:r>
      <w:r w:rsidR="001C631A" w:rsidRPr="001C631A">
        <w:rPr>
          <w:rFonts w:ascii="Arial" w:hAnsi="Arial" w:cs="Arial"/>
          <w:b/>
          <w:sz w:val="22"/>
          <w:szCs w:val="22"/>
        </w:rPr>
        <w:t>IES</w:t>
      </w:r>
      <w:r w:rsidR="003C4C9C" w:rsidRPr="001C631A">
        <w:rPr>
          <w:rFonts w:ascii="Arial" w:hAnsi="Arial" w:cs="Arial"/>
          <w:b/>
          <w:sz w:val="22"/>
          <w:szCs w:val="22"/>
        </w:rPr>
        <w:t xml:space="preserve"> </w:t>
      </w:r>
      <w:r>
        <w:rPr>
          <w:rFonts w:ascii="Arial" w:hAnsi="Arial" w:cs="Arial"/>
          <w:b/>
          <w:sz w:val="22"/>
          <w:szCs w:val="22"/>
        </w:rPr>
        <w:t xml:space="preserve">                        </w:t>
      </w:r>
      <w:r>
        <w:rPr>
          <w:rFonts w:ascii="Arial" w:hAnsi="Arial" w:cs="Arial"/>
          <w:b/>
          <w:sz w:val="22"/>
          <w:szCs w:val="22"/>
        </w:rPr>
        <w:br/>
      </w:r>
      <w:r w:rsidR="003C4C9C" w:rsidRPr="001C631A">
        <w:rPr>
          <w:rFonts w:ascii="Arial" w:hAnsi="Arial" w:cs="Arial"/>
          <w:b/>
          <w:sz w:val="22"/>
          <w:szCs w:val="22"/>
        </w:rPr>
        <w:t xml:space="preserve">FOR MERCHANDISE </w:t>
      </w:r>
      <w:r w:rsidR="00B51C6B">
        <w:rPr>
          <w:rFonts w:ascii="Arial" w:hAnsi="Arial" w:cs="Arial"/>
          <w:b/>
          <w:sz w:val="22"/>
          <w:szCs w:val="22"/>
        </w:rPr>
        <w:t xml:space="preserve">SOLD TO </w:t>
      </w:r>
      <w:r w:rsidR="001C631A" w:rsidRPr="001C631A">
        <w:rPr>
          <w:rFonts w:ascii="Arial" w:hAnsi="Arial" w:cs="Arial"/>
          <w:b/>
          <w:sz w:val="22"/>
          <w:szCs w:val="22"/>
        </w:rPr>
        <w:t>SAINT PAUL COMMODITIES</w:t>
      </w:r>
    </w:p>
    <w:p w:rsidR="00F71892" w:rsidRPr="001C631A" w:rsidRDefault="003C4C9C" w:rsidP="00D737E6">
      <w:pPr>
        <w:pStyle w:val="BodyText"/>
        <w:jc w:val="both"/>
        <w:rPr>
          <w:rFonts w:ascii="Arial" w:hAnsi="Arial" w:cs="Arial"/>
          <w:sz w:val="22"/>
          <w:szCs w:val="22"/>
        </w:rPr>
      </w:pPr>
      <w:r w:rsidRPr="001C631A">
        <w:rPr>
          <w:rFonts w:ascii="Arial" w:hAnsi="Arial" w:cs="Arial"/>
          <w:sz w:val="22"/>
          <w:szCs w:val="22"/>
        </w:rPr>
        <w:t xml:space="preserve">Saint Paul Commodities (“SPC”) must comply with all applicable </w:t>
      </w:r>
      <w:r w:rsidR="001C631A" w:rsidRPr="001C631A">
        <w:rPr>
          <w:rFonts w:ascii="Arial" w:hAnsi="Arial" w:cs="Arial"/>
          <w:sz w:val="22"/>
          <w:szCs w:val="22"/>
        </w:rPr>
        <w:t xml:space="preserve">laws, and likewise must ensure compliance by Supplier with applicable U.S. and non-U.S. laws. In particular, SPC must ensure that it accurately reports certain data relating to </w:t>
      </w:r>
      <w:r w:rsidR="00D737E6">
        <w:rPr>
          <w:rFonts w:ascii="Arial" w:hAnsi="Arial" w:cs="Arial"/>
          <w:sz w:val="22"/>
          <w:szCs w:val="22"/>
        </w:rPr>
        <w:t>purchased</w:t>
      </w:r>
      <w:r w:rsidR="001C631A" w:rsidRPr="001C631A">
        <w:rPr>
          <w:rFonts w:ascii="Arial" w:hAnsi="Arial" w:cs="Arial"/>
          <w:sz w:val="22"/>
          <w:szCs w:val="22"/>
        </w:rPr>
        <w:t xml:space="preserve"> merchandise to various </w:t>
      </w:r>
      <w:r w:rsidR="00F71892">
        <w:rPr>
          <w:rFonts w:ascii="Arial" w:hAnsi="Arial" w:cs="Arial"/>
          <w:sz w:val="22"/>
          <w:szCs w:val="22"/>
        </w:rPr>
        <w:t>government</w:t>
      </w:r>
      <w:r w:rsidR="001C631A" w:rsidRPr="001C631A">
        <w:rPr>
          <w:rFonts w:ascii="Arial" w:hAnsi="Arial" w:cs="Arial"/>
          <w:sz w:val="22"/>
          <w:szCs w:val="22"/>
        </w:rPr>
        <w:t xml:space="preserve"> authorities</w:t>
      </w:r>
      <w:r w:rsidR="00D737E6">
        <w:rPr>
          <w:rFonts w:ascii="Arial" w:hAnsi="Arial" w:cs="Arial"/>
          <w:sz w:val="22"/>
          <w:szCs w:val="22"/>
        </w:rPr>
        <w:t xml:space="preserve"> and their approved auditors, verifiers and certification schemes and bodies. These government authorities, and the corresponding applicable law for which merchandise purchased by SPC must comply with, include but are not limited to </w:t>
      </w:r>
      <w:r w:rsidR="001C631A" w:rsidRPr="001C631A">
        <w:rPr>
          <w:rFonts w:ascii="Arial" w:hAnsi="Arial" w:cs="Arial"/>
          <w:sz w:val="22"/>
          <w:szCs w:val="22"/>
        </w:rPr>
        <w:t>the U.S. Environmental Protection Agency</w:t>
      </w:r>
      <w:r w:rsidR="00D737E6">
        <w:rPr>
          <w:rFonts w:ascii="Arial" w:hAnsi="Arial" w:cs="Arial"/>
          <w:sz w:val="22"/>
          <w:szCs w:val="22"/>
        </w:rPr>
        <w:t xml:space="preserve"> (“EPA”)</w:t>
      </w:r>
      <w:r w:rsidR="001C631A" w:rsidRPr="001C631A">
        <w:rPr>
          <w:rFonts w:ascii="Arial" w:hAnsi="Arial" w:cs="Arial"/>
          <w:sz w:val="22"/>
          <w:szCs w:val="22"/>
        </w:rPr>
        <w:t xml:space="preserve"> for purposes of the Renewable Fuel Standard</w:t>
      </w:r>
      <w:r w:rsidR="00D711B5">
        <w:rPr>
          <w:rFonts w:ascii="Arial" w:hAnsi="Arial" w:cs="Arial"/>
          <w:sz w:val="22"/>
          <w:szCs w:val="22"/>
        </w:rPr>
        <w:t xml:space="preserve"> (“RFS”)</w:t>
      </w:r>
      <w:r w:rsidR="00D737E6">
        <w:rPr>
          <w:rFonts w:ascii="Arial" w:hAnsi="Arial" w:cs="Arial"/>
          <w:sz w:val="22"/>
          <w:szCs w:val="22"/>
        </w:rPr>
        <w:t xml:space="preserve">, the U.S. Internal Revenue Service (“IRS”) for the purposes of the Clean Fuel Production Credit (“45Z”), </w:t>
      </w:r>
      <w:r w:rsidR="00D737E6" w:rsidRPr="001C631A">
        <w:rPr>
          <w:rFonts w:ascii="Arial" w:hAnsi="Arial" w:cs="Arial"/>
          <w:sz w:val="22"/>
          <w:szCs w:val="22"/>
        </w:rPr>
        <w:t>the California Air Resources Board</w:t>
      </w:r>
      <w:r w:rsidR="00D737E6">
        <w:rPr>
          <w:rFonts w:ascii="Arial" w:hAnsi="Arial" w:cs="Arial"/>
          <w:sz w:val="22"/>
          <w:szCs w:val="22"/>
        </w:rPr>
        <w:t xml:space="preserve"> (“CARB”)</w:t>
      </w:r>
      <w:r w:rsidR="00D737E6">
        <w:rPr>
          <w:rFonts w:ascii="Arial" w:hAnsi="Arial" w:cs="Arial"/>
          <w:sz w:val="22"/>
          <w:szCs w:val="22"/>
        </w:rPr>
        <w:t xml:space="preserve"> and other state</w:t>
      </w:r>
      <w:r w:rsidR="00D737E6">
        <w:rPr>
          <w:rFonts w:ascii="Arial" w:hAnsi="Arial" w:cs="Arial"/>
          <w:sz w:val="22"/>
          <w:szCs w:val="22"/>
        </w:rPr>
        <w:t xml:space="preserve"> and provincial</w:t>
      </w:r>
      <w:r w:rsidR="00D737E6">
        <w:rPr>
          <w:rFonts w:ascii="Arial" w:hAnsi="Arial" w:cs="Arial"/>
          <w:sz w:val="22"/>
          <w:szCs w:val="22"/>
        </w:rPr>
        <w:t xml:space="preserve"> authorities</w:t>
      </w:r>
      <w:r w:rsidR="00D737E6">
        <w:rPr>
          <w:rFonts w:ascii="Arial" w:hAnsi="Arial" w:cs="Arial"/>
          <w:sz w:val="22"/>
          <w:szCs w:val="22"/>
        </w:rPr>
        <w:t xml:space="preserve"> in Washington, Oregon, New Mexico, Illinois, Nebraska and British Columbia</w:t>
      </w:r>
      <w:r w:rsidR="00D737E6">
        <w:rPr>
          <w:rFonts w:ascii="Arial" w:hAnsi="Arial" w:cs="Arial"/>
          <w:sz w:val="22"/>
          <w:szCs w:val="22"/>
        </w:rPr>
        <w:t xml:space="preserve"> for the purposes of the Low Carbon Fuel Standard (“LCFS”)</w:t>
      </w:r>
      <w:r w:rsidR="00D737E6">
        <w:rPr>
          <w:rFonts w:ascii="Arial" w:hAnsi="Arial" w:cs="Arial"/>
          <w:sz w:val="22"/>
          <w:szCs w:val="22"/>
        </w:rPr>
        <w:t xml:space="preserve"> and Sustainable Aviation Fuel (“SAF”) credits, the Canadian Environment and Climate Change department (“ECCC”) for the purposes of the Clean Fuel Regulations (“CFR”), the European Commission for the purposes of the Renewable Energy Directive (“RED”), and the International Civil Aviation Organization for the purposes of the Carbon Offsetting and Reduction Scheme for International Aviation (“CORSIA”).</w:t>
      </w:r>
    </w:p>
    <w:p w:rsidR="003C4C9C" w:rsidRDefault="001C631A" w:rsidP="00D711B5">
      <w:pPr>
        <w:pStyle w:val="BodyText"/>
        <w:jc w:val="both"/>
        <w:rPr>
          <w:rFonts w:ascii="Arial" w:hAnsi="Arial" w:cs="Arial"/>
          <w:sz w:val="22"/>
          <w:szCs w:val="22"/>
        </w:rPr>
      </w:pPr>
      <w:r w:rsidRPr="001C631A">
        <w:rPr>
          <w:rFonts w:ascii="Arial" w:hAnsi="Arial" w:cs="Arial"/>
          <w:sz w:val="22"/>
          <w:szCs w:val="22"/>
        </w:rPr>
        <w:t>As the Supplier, you accordingly make the following representations and warranties as to the merchandise provided to SPC.</w:t>
      </w:r>
    </w:p>
    <w:p w:rsidR="001C631A" w:rsidRDefault="001C631A" w:rsidP="00D711B5">
      <w:pPr>
        <w:pStyle w:val="BodyText"/>
        <w:numPr>
          <w:ilvl w:val="0"/>
          <w:numId w:val="42"/>
        </w:numPr>
        <w:jc w:val="both"/>
        <w:rPr>
          <w:rFonts w:ascii="Arial" w:hAnsi="Arial" w:cs="Arial"/>
          <w:sz w:val="22"/>
          <w:szCs w:val="22"/>
        </w:rPr>
      </w:pPr>
      <w:r>
        <w:rPr>
          <w:rFonts w:ascii="Arial" w:hAnsi="Arial" w:cs="Arial"/>
          <w:sz w:val="22"/>
          <w:szCs w:val="22"/>
        </w:rPr>
        <w:t>Any information</w:t>
      </w:r>
      <w:r w:rsidR="00D737E6">
        <w:rPr>
          <w:rFonts w:ascii="Arial" w:hAnsi="Arial" w:cs="Arial"/>
          <w:sz w:val="22"/>
          <w:szCs w:val="22"/>
        </w:rPr>
        <w:t xml:space="preserve"> relating to the </w:t>
      </w:r>
      <w:r w:rsidR="0093349F">
        <w:rPr>
          <w:rFonts w:ascii="Arial" w:hAnsi="Arial" w:cs="Arial"/>
          <w:sz w:val="22"/>
          <w:szCs w:val="22"/>
        </w:rPr>
        <w:t>m</w:t>
      </w:r>
      <w:r w:rsidR="00D737E6">
        <w:rPr>
          <w:rFonts w:ascii="Arial" w:hAnsi="Arial" w:cs="Arial"/>
          <w:sz w:val="22"/>
          <w:szCs w:val="22"/>
        </w:rPr>
        <w:t>erchandise</w:t>
      </w:r>
      <w:r>
        <w:rPr>
          <w:rFonts w:ascii="Arial" w:hAnsi="Arial" w:cs="Arial"/>
          <w:sz w:val="22"/>
          <w:szCs w:val="22"/>
        </w:rPr>
        <w:t xml:space="preserve"> provided by Supplier to SPC is accurate and up-to-date</w:t>
      </w:r>
      <w:r w:rsidR="00D737E6">
        <w:rPr>
          <w:rFonts w:ascii="Arial" w:hAnsi="Arial" w:cs="Arial"/>
          <w:sz w:val="22"/>
          <w:szCs w:val="22"/>
        </w:rPr>
        <w:t xml:space="preserve"> when provided, and </w:t>
      </w:r>
      <w:r w:rsidR="0093349F">
        <w:rPr>
          <w:rFonts w:ascii="Arial" w:hAnsi="Arial" w:cs="Arial"/>
          <w:sz w:val="22"/>
          <w:szCs w:val="22"/>
        </w:rPr>
        <w:t>Supplier</w:t>
      </w:r>
      <w:r w:rsidR="00D737E6">
        <w:rPr>
          <w:rFonts w:ascii="Arial" w:hAnsi="Arial" w:cs="Arial"/>
          <w:sz w:val="22"/>
          <w:szCs w:val="22"/>
        </w:rPr>
        <w:t xml:space="preserve"> has undertaken reasonable care in confirming the accuracy of all such information. Furthermore,</w:t>
      </w:r>
      <w:r>
        <w:rPr>
          <w:rFonts w:ascii="Arial" w:hAnsi="Arial" w:cs="Arial"/>
          <w:sz w:val="22"/>
          <w:szCs w:val="22"/>
        </w:rPr>
        <w:t xml:space="preserve"> </w:t>
      </w:r>
      <w:r w:rsidR="00D737E6">
        <w:rPr>
          <w:rFonts w:ascii="Arial" w:hAnsi="Arial" w:cs="Arial"/>
          <w:sz w:val="22"/>
          <w:szCs w:val="22"/>
        </w:rPr>
        <w:t>Supplier agrees to promptly correct or supplement any data previously communicated to SPC upon finding that such data or information is inaccurate or incomplete.</w:t>
      </w:r>
    </w:p>
    <w:p w:rsidR="0093349F" w:rsidRPr="00A07A23" w:rsidRDefault="0093349F" w:rsidP="0093349F">
      <w:pPr>
        <w:pStyle w:val="BodyText"/>
        <w:numPr>
          <w:ilvl w:val="0"/>
          <w:numId w:val="42"/>
        </w:numPr>
        <w:jc w:val="both"/>
        <w:rPr>
          <w:rFonts w:ascii="Arial" w:hAnsi="Arial" w:cs="Arial"/>
          <w:sz w:val="22"/>
          <w:szCs w:val="22"/>
        </w:rPr>
      </w:pPr>
      <w:r w:rsidRPr="0093349F">
        <w:rPr>
          <w:rFonts w:ascii="Arial" w:hAnsi="Arial" w:cs="Arial"/>
          <w:sz w:val="22"/>
          <w:szCs w:val="22"/>
        </w:rPr>
        <w:t>Supplier understands that SPC may be required to share this information to comply with government regulations or during regulatory audits. Supplier acknowledges that any inaccurate or incomplete statements regarding these data elements could result in enforcement action or liability against SPC by government authorities or private parties, which may also extend to Supplier. SPC reserves the right to hold Supplier responsible for any associated penalties, costs, or corrective actions. Supplier agrees to assume responsibility for any consequences arising from false, inaccurate, or incomplete data or information.</w:t>
      </w:r>
    </w:p>
    <w:p w:rsidR="00A07A23" w:rsidRDefault="0093349F" w:rsidP="00A07A23">
      <w:pPr>
        <w:pStyle w:val="BodyText"/>
        <w:numPr>
          <w:ilvl w:val="0"/>
          <w:numId w:val="42"/>
        </w:numPr>
        <w:jc w:val="both"/>
        <w:rPr>
          <w:rFonts w:ascii="Arial" w:hAnsi="Arial" w:cs="Arial"/>
          <w:sz w:val="22"/>
          <w:szCs w:val="22"/>
        </w:rPr>
      </w:pPr>
      <w:r>
        <w:rPr>
          <w:rFonts w:ascii="Arial" w:hAnsi="Arial" w:cs="Arial"/>
          <w:sz w:val="22"/>
          <w:szCs w:val="22"/>
        </w:rPr>
        <w:t xml:space="preserve">Unless explicitly noted otherwise by Supplier in advance in writing (on a per-transaction basis), </w:t>
      </w:r>
      <w:r w:rsidR="00077A41">
        <w:rPr>
          <w:rFonts w:ascii="Arial" w:hAnsi="Arial" w:cs="Arial"/>
          <w:sz w:val="22"/>
          <w:szCs w:val="22"/>
        </w:rPr>
        <w:t>Supplier</w:t>
      </w:r>
      <w:r w:rsidR="005D18B7">
        <w:rPr>
          <w:rFonts w:ascii="Arial" w:hAnsi="Arial" w:cs="Arial"/>
          <w:sz w:val="22"/>
          <w:szCs w:val="22"/>
        </w:rPr>
        <w:t xml:space="preserve"> </w:t>
      </w:r>
      <w:r w:rsidR="00C829C4" w:rsidRPr="00077A41">
        <w:rPr>
          <w:rFonts w:ascii="Arial" w:hAnsi="Arial" w:cs="Arial"/>
          <w:sz w:val="22"/>
          <w:szCs w:val="22"/>
        </w:rPr>
        <w:t xml:space="preserve">certifies that all </w:t>
      </w:r>
      <w:r>
        <w:rPr>
          <w:rFonts w:ascii="Arial" w:hAnsi="Arial" w:cs="Arial"/>
          <w:sz w:val="22"/>
          <w:szCs w:val="22"/>
        </w:rPr>
        <w:t>merchandise sold</w:t>
      </w:r>
      <w:r w:rsidR="00C829C4" w:rsidRPr="00077A41">
        <w:rPr>
          <w:rFonts w:ascii="Arial" w:hAnsi="Arial" w:cs="Arial"/>
          <w:sz w:val="22"/>
          <w:szCs w:val="22"/>
        </w:rPr>
        <w:t xml:space="preserve"> to </w:t>
      </w:r>
      <w:r w:rsidR="00077A41">
        <w:rPr>
          <w:rFonts w:ascii="Arial" w:hAnsi="Arial" w:cs="Arial"/>
          <w:sz w:val="22"/>
          <w:szCs w:val="22"/>
        </w:rPr>
        <w:t>SPC</w:t>
      </w:r>
      <w:r w:rsidR="00C829C4" w:rsidRPr="00C829C4">
        <w:rPr>
          <w:rFonts w:ascii="Arial" w:hAnsi="Arial" w:cs="Arial"/>
          <w:sz w:val="22"/>
          <w:szCs w:val="22"/>
        </w:rPr>
        <w:t xml:space="preserve"> meet</w:t>
      </w:r>
      <w:r>
        <w:rPr>
          <w:rFonts w:ascii="Arial" w:hAnsi="Arial" w:cs="Arial"/>
          <w:sz w:val="22"/>
          <w:szCs w:val="22"/>
        </w:rPr>
        <w:t>s</w:t>
      </w:r>
      <w:r w:rsidR="00C829C4" w:rsidRPr="00C829C4">
        <w:rPr>
          <w:rFonts w:ascii="Arial" w:hAnsi="Arial" w:cs="Arial"/>
          <w:sz w:val="22"/>
          <w:szCs w:val="22"/>
        </w:rPr>
        <w:t xml:space="preserve"> the</w:t>
      </w:r>
      <w:r w:rsidR="00597893">
        <w:rPr>
          <w:rFonts w:ascii="Arial" w:hAnsi="Arial" w:cs="Arial"/>
          <w:sz w:val="22"/>
          <w:szCs w:val="22"/>
        </w:rPr>
        <w:t xml:space="preserve"> EPA’s</w:t>
      </w:r>
      <w:r w:rsidR="00C829C4" w:rsidRPr="00C829C4">
        <w:rPr>
          <w:rFonts w:ascii="Arial" w:hAnsi="Arial" w:cs="Arial"/>
          <w:sz w:val="22"/>
          <w:szCs w:val="22"/>
        </w:rPr>
        <w:t xml:space="preserve"> definition of renewable biomass</w:t>
      </w:r>
      <w:r w:rsidR="00077A41">
        <w:rPr>
          <w:rFonts w:ascii="Arial" w:hAnsi="Arial" w:cs="Arial"/>
          <w:sz w:val="22"/>
          <w:szCs w:val="22"/>
        </w:rPr>
        <w:t xml:space="preserve"> </w:t>
      </w:r>
      <w:r w:rsidR="00C829C4" w:rsidRPr="00077A41">
        <w:rPr>
          <w:rFonts w:ascii="Arial" w:hAnsi="Arial" w:cs="Arial"/>
          <w:sz w:val="22"/>
          <w:szCs w:val="22"/>
        </w:rPr>
        <w:t xml:space="preserve">under 40 CFR 80.1401 </w:t>
      </w:r>
      <w:r>
        <w:rPr>
          <w:rFonts w:ascii="Arial" w:hAnsi="Arial" w:cs="Arial"/>
          <w:sz w:val="22"/>
          <w:szCs w:val="22"/>
        </w:rPr>
        <w:t>as</w:t>
      </w:r>
      <w:r w:rsidR="00C829C4" w:rsidRPr="00077A41">
        <w:rPr>
          <w:rFonts w:ascii="Arial" w:hAnsi="Arial" w:cs="Arial"/>
          <w:sz w:val="22"/>
          <w:szCs w:val="22"/>
        </w:rPr>
        <w:t xml:space="preserve"> shown</w:t>
      </w:r>
      <w:r w:rsidR="00A07A23">
        <w:rPr>
          <w:rFonts w:ascii="Arial" w:hAnsi="Arial" w:cs="Arial"/>
          <w:sz w:val="22"/>
          <w:szCs w:val="22"/>
        </w:rPr>
        <w:t xml:space="preserve"> in Exhibit A</w:t>
      </w:r>
      <w:r w:rsidR="00C829C4" w:rsidRPr="00077A41">
        <w:rPr>
          <w:rFonts w:ascii="Arial" w:hAnsi="Arial" w:cs="Arial"/>
          <w:sz w:val="22"/>
          <w:szCs w:val="22"/>
        </w:rPr>
        <w:t>.</w:t>
      </w:r>
      <w:r w:rsidR="00A07A23">
        <w:rPr>
          <w:rFonts w:ascii="Arial" w:hAnsi="Arial" w:cs="Arial"/>
          <w:sz w:val="22"/>
          <w:szCs w:val="22"/>
        </w:rPr>
        <w:t xml:space="preserve"> Supplier understands that</w:t>
      </w:r>
      <w:r w:rsidR="00C829C4" w:rsidRPr="00077A41">
        <w:rPr>
          <w:rFonts w:ascii="Arial" w:hAnsi="Arial" w:cs="Arial"/>
          <w:sz w:val="22"/>
          <w:szCs w:val="22"/>
        </w:rPr>
        <w:t xml:space="preserve"> </w:t>
      </w:r>
      <w:r w:rsidR="00C829C4" w:rsidRPr="00A07A23">
        <w:rPr>
          <w:rFonts w:ascii="Arial" w:hAnsi="Arial" w:cs="Arial"/>
          <w:sz w:val="22"/>
          <w:szCs w:val="22"/>
          <w:u w:val="single"/>
        </w:rPr>
        <w:t xml:space="preserve">Used </w:t>
      </w:r>
      <w:r w:rsidR="00077A41" w:rsidRPr="00A07A23">
        <w:rPr>
          <w:rFonts w:ascii="Arial" w:hAnsi="Arial" w:cs="Arial"/>
          <w:sz w:val="22"/>
          <w:szCs w:val="22"/>
          <w:u w:val="single"/>
        </w:rPr>
        <w:t>C</w:t>
      </w:r>
      <w:r w:rsidR="00C829C4" w:rsidRPr="00A07A23">
        <w:rPr>
          <w:rFonts w:ascii="Arial" w:hAnsi="Arial" w:cs="Arial"/>
          <w:sz w:val="22"/>
          <w:szCs w:val="22"/>
          <w:u w:val="single"/>
        </w:rPr>
        <w:t xml:space="preserve">ooking </w:t>
      </w:r>
      <w:r w:rsidR="00077A41" w:rsidRPr="00A07A23">
        <w:rPr>
          <w:rFonts w:ascii="Arial" w:hAnsi="Arial" w:cs="Arial"/>
          <w:sz w:val="22"/>
          <w:szCs w:val="22"/>
          <w:u w:val="single"/>
        </w:rPr>
        <w:t>O</w:t>
      </w:r>
      <w:r w:rsidR="00C829C4" w:rsidRPr="00A07A23">
        <w:rPr>
          <w:rFonts w:ascii="Arial" w:hAnsi="Arial" w:cs="Arial"/>
          <w:sz w:val="22"/>
          <w:szCs w:val="22"/>
          <w:u w:val="single"/>
        </w:rPr>
        <w:t>il and trap grease are considered by EPA to be a “</w:t>
      </w:r>
      <w:r w:rsidR="00A07A23">
        <w:rPr>
          <w:rFonts w:ascii="Arial" w:hAnsi="Arial" w:cs="Arial"/>
          <w:sz w:val="22"/>
          <w:szCs w:val="22"/>
          <w:u w:val="single"/>
        </w:rPr>
        <w:t xml:space="preserve">separated </w:t>
      </w:r>
      <w:r w:rsidR="00C829C4" w:rsidRPr="00A07A23">
        <w:rPr>
          <w:rFonts w:ascii="Arial" w:hAnsi="Arial" w:cs="Arial"/>
          <w:sz w:val="22"/>
          <w:szCs w:val="22"/>
          <w:u w:val="single"/>
        </w:rPr>
        <w:t>food</w:t>
      </w:r>
      <w:r w:rsidR="00077A41" w:rsidRPr="00A07A23">
        <w:rPr>
          <w:rFonts w:ascii="Arial" w:hAnsi="Arial" w:cs="Arial"/>
          <w:sz w:val="22"/>
          <w:szCs w:val="22"/>
          <w:u w:val="single"/>
        </w:rPr>
        <w:t xml:space="preserve"> </w:t>
      </w:r>
      <w:r w:rsidR="00C829C4" w:rsidRPr="00A07A23">
        <w:rPr>
          <w:rFonts w:ascii="Arial" w:hAnsi="Arial" w:cs="Arial"/>
          <w:sz w:val="22"/>
          <w:szCs w:val="22"/>
          <w:u w:val="single"/>
        </w:rPr>
        <w:t>waste”</w:t>
      </w:r>
      <w:r w:rsidR="00A4393D" w:rsidRPr="00A4393D">
        <w:rPr>
          <w:rFonts w:ascii="Arial" w:hAnsi="Arial" w:cs="Arial"/>
          <w:sz w:val="22"/>
          <w:szCs w:val="22"/>
        </w:rPr>
        <w:t>, as defined in Exhibit A.</w:t>
      </w:r>
      <w:r>
        <w:rPr>
          <w:rFonts w:ascii="Arial" w:hAnsi="Arial" w:cs="Arial"/>
          <w:sz w:val="22"/>
          <w:szCs w:val="22"/>
        </w:rPr>
        <w:t xml:space="preserve"> Supplier understands that while this document serves as its annual EPA biomass attestation (and separated food waste certification, if applicable) to SPC, Supplier </w:t>
      </w:r>
      <w:r w:rsidR="005D18B7" w:rsidRPr="0093349F">
        <w:rPr>
          <w:rFonts w:ascii="Arial" w:hAnsi="Arial" w:cs="Arial"/>
          <w:sz w:val="22"/>
          <w:szCs w:val="22"/>
        </w:rPr>
        <w:t xml:space="preserve">may be required to provide </w:t>
      </w:r>
      <w:r w:rsidRPr="0093349F">
        <w:rPr>
          <w:rFonts w:ascii="Arial" w:hAnsi="Arial" w:cs="Arial"/>
          <w:sz w:val="22"/>
          <w:szCs w:val="22"/>
        </w:rPr>
        <w:t xml:space="preserve">updated attestations and certifications </w:t>
      </w:r>
      <w:r>
        <w:rPr>
          <w:rFonts w:ascii="Arial" w:hAnsi="Arial" w:cs="Arial"/>
          <w:sz w:val="22"/>
          <w:szCs w:val="22"/>
        </w:rPr>
        <w:t xml:space="preserve">to SPC </w:t>
      </w:r>
      <w:r w:rsidRPr="0093349F">
        <w:rPr>
          <w:rFonts w:ascii="Arial" w:hAnsi="Arial" w:cs="Arial"/>
          <w:sz w:val="22"/>
          <w:szCs w:val="22"/>
        </w:rPr>
        <w:t>throughout the year</w:t>
      </w:r>
      <w:r>
        <w:rPr>
          <w:rFonts w:ascii="Arial" w:hAnsi="Arial" w:cs="Arial"/>
          <w:sz w:val="22"/>
          <w:szCs w:val="22"/>
        </w:rPr>
        <w:t xml:space="preserve"> as needed</w:t>
      </w:r>
      <w:r w:rsidRPr="0093349F">
        <w:rPr>
          <w:rFonts w:ascii="Arial" w:hAnsi="Arial" w:cs="Arial"/>
          <w:sz w:val="22"/>
          <w:szCs w:val="22"/>
        </w:rPr>
        <w:t>.</w:t>
      </w:r>
    </w:p>
    <w:p w:rsidR="00C829C4" w:rsidRPr="0093349F" w:rsidRDefault="0093349F" w:rsidP="0093349F">
      <w:pPr>
        <w:pStyle w:val="BodyText"/>
        <w:numPr>
          <w:ilvl w:val="0"/>
          <w:numId w:val="42"/>
        </w:numPr>
        <w:jc w:val="both"/>
        <w:rPr>
          <w:rFonts w:ascii="Arial" w:hAnsi="Arial" w:cs="Arial"/>
          <w:sz w:val="22"/>
          <w:szCs w:val="22"/>
        </w:rPr>
      </w:pPr>
      <w:r>
        <w:rPr>
          <w:rFonts w:ascii="Arial" w:hAnsi="Arial" w:cs="Arial"/>
          <w:sz w:val="22"/>
          <w:szCs w:val="22"/>
        </w:rPr>
        <w:t>S</w:t>
      </w:r>
      <w:r w:rsidR="00C829C4" w:rsidRPr="0093349F">
        <w:rPr>
          <w:rFonts w:ascii="Arial" w:hAnsi="Arial" w:cs="Arial"/>
          <w:sz w:val="22"/>
          <w:szCs w:val="22"/>
        </w:rPr>
        <w:t xml:space="preserve">upplier certifies </w:t>
      </w:r>
      <w:r w:rsidRPr="0093349F">
        <w:rPr>
          <w:rFonts w:ascii="Arial" w:hAnsi="Arial" w:cs="Arial"/>
          <w:sz w:val="22"/>
          <w:szCs w:val="22"/>
        </w:rPr>
        <w:t xml:space="preserve">that </w:t>
      </w:r>
      <w:r>
        <w:rPr>
          <w:rFonts w:ascii="Arial" w:hAnsi="Arial" w:cs="Arial"/>
          <w:sz w:val="22"/>
          <w:szCs w:val="22"/>
        </w:rPr>
        <w:t>any</w:t>
      </w:r>
      <w:r w:rsidRPr="0093349F">
        <w:rPr>
          <w:rFonts w:ascii="Arial" w:hAnsi="Arial" w:cs="Arial"/>
          <w:sz w:val="22"/>
          <w:szCs w:val="22"/>
        </w:rPr>
        <w:t xml:space="preserve"> merchandise sold to SPC as</w:t>
      </w:r>
      <w:r>
        <w:rPr>
          <w:rFonts w:ascii="Arial" w:hAnsi="Arial" w:cs="Arial"/>
          <w:sz w:val="22"/>
          <w:szCs w:val="22"/>
        </w:rPr>
        <w:t xml:space="preserve"> </w:t>
      </w:r>
      <w:r w:rsidRPr="0093349F">
        <w:rPr>
          <w:rFonts w:ascii="Arial" w:hAnsi="Arial" w:cs="Arial"/>
          <w:sz w:val="22"/>
          <w:szCs w:val="22"/>
        </w:rPr>
        <w:t>waste oils, fats and greases</w:t>
      </w:r>
      <w:r>
        <w:rPr>
          <w:rFonts w:ascii="Arial" w:hAnsi="Arial" w:cs="Arial"/>
          <w:sz w:val="22"/>
          <w:szCs w:val="22"/>
        </w:rPr>
        <w:t>: (a)</w:t>
      </w:r>
      <w:r w:rsidR="00A07A23" w:rsidRPr="0093349F">
        <w:rPr>
          <w:rFonts w:ascii="Arial" w:hAnsi="Arial" w:cs="Arial"/>
          <w:sz w:val="22"/>
          <w:szCs w:val="22"/>
        </w:rPr>
        <w:t xml:space="preserve"> </w:t>
      </w:r>
      <w:r w:rsidR="00C829C4" w:rsidRPr="0093349F">
        <w:rPr>
          <w:rFonts w:ascii="Arial" w:hAnsi="Arial" w:cs="Arial"/>
          <w:sz w:val="22"/>
          <w:szCs w:val="22"/>
        </w:rPr>
        <w:t>consists only of the non-cellulosic portions of the oils,</w:t>
      </w:r>
      <w:r w:rsidR="00A07A23" w:rsidRPr="0093349F">
        <w:rPr>
          <w:rFonts w:ascii="Arial" w:hAnsi="Arial" w:cs="Arial"/>
          <w:sz w:val="22"/>
          <w:szCs w:val="22"/>
        </w:rPr>
        <w:t xml:space="preserve"> </w:t>
      </w:r>
      <w:r w:rsidR="00C829C4" w:rsidRPr="0093349F">
        <w:rPr>
          <w:rFonts w:ascii="Arial" w:hAnsi="Arial" w:cs="Arial"/>
          <w:sz w:val="22"/>
          <w:szCs w:val="22"/>
        </w:rPr>
        <w:t>fats and greases</w:t>
      </w:r>
      <w:r w:rsidRPr="0093349F">
        <w:rPr>
          <w:rFonts w:ascii="Arial" w:hAnsi="Arial" w:cs="Arial"/>
          <w:sz w:val="22"/>
          <w:szCs w:val="22"/>
        </w:rPr>
        <w:t xml:space="preserve">, and (b) </w:t>
      </w:r>
      <w:r w:rsidRPr="0093349F">
        <w:rPr>
          <w:rFonts w:ascii="Arial" w:hAnsi="Arial" w:cs="Arial"/>
          <w:sz w:val="22"/>
          <w:szCs w:val="22"/>
        </w:rPr>
        <w:t>have not been intentionally contaminated or otherwise made unsuitable for their original use solely for the purpose of qualifying under RFS</w:t>
      </w:r>
      <w:r>
        <w:rPr>
          <w:rFonts w:ascii="Arial" w:hAnsi="Arial" w:cs="Arial"/>
          <w:sz w:val="22"/>
          <w:szCs w:val="22"/>
        </w:rPr>
        <w:t xml:space="preserve"> or other</w:t>
      </w:r>
      <w:r w:rsidRPr="0093349F">
        <w:rPr>
          <w:rFonts w:ascii="Arial" w:hAnsi="Arial" w:cs="Arial"/>
          <w:sz w:val="22"/>
          <w:szCs w:val="22"/>
        </w:rPr>
        <w:t xml:space="preserve"> regulations</w:t>
      </w:r>
      <w:r w:rsidRPr="0093349F">
        <w:rPr>
          <w:rFonts w:ascii="Arial" w:hAnsi="Arial" w:cs="Arial"/>
          <w:sz w:val="22"/>
          <w:szCs w:val="22"/>
        </w:rPr>
        <w:t xml:space="preserve">. If the </w:t>
      </w:r>
      <w:r w:rsidRPr="0093349F">
        <w:rPr>
          <w:rFonts w:ascii="Arial" w:hAnsi="Arial" w:cs="Arial"/>
          <w:sz w:val="22"/>
          <w:szCs w:val="22"/>
        </w:rPr>
        <w:t>waste oils, fats, and greases</w:t>
      </w:r>
      <w:r w:rsidRPr="0093349F">
        <w:rPr>
          <w:rFonts w:ascii="Arial" w:hAnsi="Arial" w:cs="Arial"/>
          <w:sz w:val="22"/>
          <w:szCs w:val="22"/>
        </w:rPr>
        <w:t xml:space="preserve"> are considered separated food waste, Supplier further certifies the waste </w:t>
      </w:r>
      <w:r w:rsidR="00C829C4" w:rsidRPr="0093349F">
        <w:rPr>
          <w:rFonts w:ascii="Arial" w:hAnsi="Arial" w:cs="Arial"/>
          <w:sz w:val="22"/>
          <w:szCs w:val="22"/>
        </w:rPr>
        <w:t xml:space="preserve">oils, fats, and greases </w:t>
      </w:r>
      <w:r w:rsidR="00A07A23" w:rsidRPr="0093349F">
        <w:rPr>
          <w:rFonts w:ascii="Arial" w:hAnsi="Arial" w:cs="Arial"/>
          <w:sz w:val="22"/>
          <w:szCs w:val="22"/>
        </w:rPr>
        <w:t xml:space="preserve">sold to SPC </w:t>
      </w:r>
      <w:r w:rsidR="00C829C4" w:rsidRPr="0093349F">
        <w:rPr>
          <w:rFonts w:ascii="Arial" w:hAnsi="Arial" w:cs="Arial"/>
          <w:sz w:val="22"/>
          <w:szCs w:val="22"/>
        </w:rPr>
        <w:t>consist only of food wastes kept separate from other waste</w:t>
      </w:r>
      <w:r w:rsidR="00A07A23" w:rsidRPr="0093349F">
        <w:rPr>
          <w:rFonts w:ascii="Arial" w:hAnsi="Arial" w:cs="Arial"/>
          <w:sz w:val="22"/>
          <w:szCs w:val="22"/>
        </w:rPr>
        <w:t xml:space="preserve"> </w:t>
      </w:r>
      <w:r w:rsidR="00C829C4" w:rsidRPr="0093349F">
        <w:rPr>
          <w:rFonts w:ascii="Arial" w:hAnsi="Arial" w:cs="Arial"/>
          <w:sz w:val="22"/>
          <w:szCs w:val="22"/>
        </w:rPr>
        <w:t>materials since generation and that it contains only incidental other components (e.g., paper and plastics).</w:t>
      </w:r>
    </w:p>
    <w:p w:rsidR="00C829C4" w:rsidRDefault="0093349F" w:rsidP="00C829C4">
      <w:pPr>
        <w:pStyle w:val="BodyText"/>
        <w:numPr>
          <w:ilvl w:val="0"/>
          <w:numId w:val="42"/>
        </w:numPr>
        <w:jc w:val="both"/>
        <w:rPr>
          <w:rFonts w:ascii="Arial" w:hAnsi="Arial" w:cs="Arial"/>
          <w:sz w:val="22"/>
          <w:szCs w:val="22"/>
        </w:rPr>
      </w:pPr>
      <w:r>
        <w:rPr>
          <w:rFonts w:ascii="Arial" w:hAnsi="Arial" w:cs="Arial"/>
          <w:sz w:val="22"/>
          <w:szCs w:val="22"/>
        </w:rPr>
        <w:t>Unless explicitly noted otherwise by Supplier in advance in writing (on a per-transaction basis)</w:t>
      </w:r>
      <w:r>
        <w:rPr>
          <w:rFonts w:ascii="Arial" w:hAnsi="Arial" w:cs="Arial"/>
          <w:sz w:val="22"/>
          <w:szCs w:val="22"/>
        </w:rPr>
        <w:t xml:space="preserve">, </w:t>
      </w:r>
      <w:r w:rsidR="00A07A23">
        <w:rPr>
          <w:rFonts w:ascii="Arial" w:hAnsi="Arial" w:cs="Arial"/>
          <w:sz w:val="22"/>
          <w:szCs w:val="22"/>
        </w:rPr>
        <w:t xml:space="preserve">Supplier certifies </w:t>
      </w:r>
      <w:r w:rsidR="00C829C4" w:rsidRPr="00A07A23">
        <w:rPr>
          <w:rFonts w:ascii="Arial" w:hAnsi="Arial" w:cs="Arial"/>
          <w:sz w:val="22"/>
          <w:szCs w:val="22"/>
        </w:rPr>
        <w:t xml:space="preserve">the </w:t>
      </w:r>
      <w:r>
        <w:rPr>
          <w:rFonts w:ascii="Arial" w:hAnsi="Arial" w:cs="Arial"/>
          <w:sz w:val="22"/>
          <w:szCs w:val="22"/>
        </w:rPr>
        <w:t>merchandise</w:t>
      </w:r>
      <w:r w:rsidR="00C829C4" w:rsidRPr="00A07A23">
        <w:rPr>
          <w:rFonts w:ascii="Arial" w:hAnsi="Arial" w:cs="Arial"/>
          <w:sz w:val="22"/>
          <w:szCs w:val="22"/>
        </w:rPr>
        <w:t xml:space="preserve"> </w:t>
      </w:r>
      <w:r w:rsidR="00A07A23">
        <w:rPr>
          <w:rFonts w:ascii="Arial" w:hAnsi="Arial" w:cs="Arial"/>
          <w:sz w:val="22"/>
          <w:szCs w:val="22"/>
        </w:rPr>
        <w:t>sold</w:t>
      </w:r>
      <w:r w:rsidR="00A07A23" w:rsidRPr="00A07A23">
        <w:rPr>
          <w:rFonts w:ascii="Arial" w:hAnsi="Arial" w:cs="Arial"/>
          <w:sz w:val="22"/>
          <w:szCs w:val="22"/>
        </w:rPr>
        <w:t xml:space="preserve"> to </w:t>
      </w:r>
      <w:r w:rsidR="00A07A23">
        <w:rPr>
          <w:rFonts w:ascii="Arial" w:hAnsi="Arial" w:cs="Arial"/>
          <w:sz w:val="22"/>
          <w:szCs w:val="22"/>
        </w:rPr>
        <w:t xml:space="preserve">SPC </w:t>
      </w:r>
      <w:r w:rsidR="00C829C4" w:rsidRPr="00A07A23">
        <w:rPr>
          <w:rFonts w:ascii="Arial" w:hAnsi="Arial" w:cs="Arial"/>
          <w:sz w:val="22"/>
          <w:szCs w:val="22"/>
        </w:rPr>
        <w:t>are not in any part renewable fuel for which RINs have</w:t>
      </w:r>
      <w:r>
        <w:rPr>
          <w:rFonts w:ascii="Arial" w:hAnsi="Arial" w:cs="Arial"/>
          <w:sz w:val="22"/>
          <w:szCs w:val="22"/>
        </w:rPr>
        <w:t xml:space="preserve"> already</w:t>
      </w:r>
      <w:r w:rsidR="00C829C4" w:rsidRPr="00A07A23">
        <w:rPr>
          <w:rFonts w:ascii="Arial" w:hAnsi="Arial" w:cs="Arial"/>
          <w:sz w:val="22"/>
          <w:szCs w:val="22"/>
        </w:rPr>
        <w:t xml:space="preserve"> been</w:t>
      </w:r>
      <w:r w:rsidR="00A07A23">
        <w:rPr>
          <w:rFonts w:ascii="Arial" w:hAnsi="Arial" w:cs="Arial"/>
          <w:sz w:val="22"/>
          <w:szCs w:val="22"/>
        </w:rPr>
        <w:t xml:space="preserve"> </w:t>
      </w:r>
      <w:r w:rsidR="00C829C4" w:rsidRPr="00A07A23">
        <w:rPr>
          <w:rFonts w:ascii="Arial" w:hAnsi="Arial" w:cs="Arial"/>
          <w:sz w:val="22"/>
          <w:szCs w:val="22"/>
        </w:rPr>
        <w:t>generated.</w:t>
      </w:r>
    </w:p>
    <w:p w:rsidR="0093349F" w:rsidRPr="0093349F" w:rsidRDefault="0093349F" w:rsidP="0093349F">
      <w:pPr>
        <w:pStyle w:val="BodyText"/>
        <w:numPr>
          <w:ilvl w:val="0"/>
          <w:numId w:val="42"/>
        </w:numPr>
        <w:jc w:val="both"/>
        <w:rPr>
          <w:rFonts w:ascii="Arial" w:hAnsi="Arial" w:cs="Arial"/>
          <w:sz w:val="22"/>
          <w:szCs w:val="22"/>
        </w:rPr>
      </w:pPr>
      <w:r>
        <w:rPr>
          <w:rFonts w:ascii="Arial" w:hAnsi="Arial" w:cs="Arial"/>
          <w:sz w:val="22"/>
          <w:szCs w:val="22"/>
        </w:rPr>
        <w:t xml:space="preserve">Unless explicitly noted otherwise by Supplier in advance in writing (on a per-transaction basis), Supplier </w:t>
      </w:r>
      <w:r w:rsidRPr="00077A41">
        <w:rPr>
          <w:rFonts w:ascii="Arial" w:hAnsi="Arial" w:cs="Arial"/>
          <w:sz w:val="22"/>
          <w:szCs w:val="22"/>
        </w:rPr>
        <w:t xml:space="preserve">certifies that all </w:t>
      </w:r>
      <w:r w:rsidRPr="0093349F">
        <w:rPr>
          <w:rFonts w:ascii="Arial" w:hAnsi="Arial" w:cs="Arial"/>
          <w:sz w:val="22"/>
          <w:szCs w:val="22"/>
        </w:rPr>
        <w:t xml:space="preserve">merchandise sold to SPC meets the </w:t>
      </w:r>
      <w:r w:rsidRPr="0093349F">
        <w:rPr>
          <w:rFonts w:ascii="Arial" w:hAnsi="Arial" w:cs="Arial"/>
          <w:sz w:val="22"/>
          <w:szCs w:val="22"/>
        </w:rPr>
        <w:t>ECCC’s</w:t>
      </w:r>
      <w:r w:rsidRPr="0093349F">
        <w:rPr>
          <w:rFonts w:ascii="Arial" w:hAnsi="Arial" w:cs="Arial"/>
          <w:sz w:val="22"/>
          <w:szCs w:val="22"/>
        </w:rPr>
        <w:t xml:space="preserve"> </w:t>
      </w:r>
      <w:r w:rsidRPr="0093349F">
        <w:rPr>
          <w:rFonts w:ascii="Arial" w:hAnsi="Arial" w:cs="Arial"/>
          <w:sz w:val="22"/>
          <w:szCs w:val="22"/>
        </w:rPr>
        <w:t xml:space="preserve">eligibility requirements under </w:t>
      </w:r>
      <w:r w:rsidRPr="0093349F">
        <w:rPr>
          <w:rFonts w:ascii="Arial" w:hAnsi="Arial" w:cs="Arial"/>
          <w:sz w:val="22"/>
          <w:szCs w:val="22"/>
        </w:rPr>
        <w:t>SOR/2022-140</w:t>
      </w:r>
      <w:r w:rsidRPr="0093349F">
        <w:rPr>
          <w:rFonts w:ascii="Arial" w:hAnsi="Arial" w:cs="Arial"/>
          <w:sz w:val="22"/>
          <w:szCs w:val="22"/>
        </w:rPr>
        <w:t xml:space="preserve"> Section 46(1) as shown in Exhibit B. Supplier further </w:t>
      </w:r>
      <w:r w:rsidRPr="0093349F">
        <w:rPr>
          <w:rFonts w:ascii="Arial" w:hAnsi="Arial" w:cs="Arial"/>
          <w:sz w:val="22"/>
          <w:szCs w:val="22"/>
        </w:rPr>
        <w:t xml:space="preserve">certifies that the quantity of merchandise sold to SPC, from any location where they are mixed, processed, divided or obtained, will not be greater than the quantity </w:t>
      </w:r>
      <w:r w:rsidRPr="0093349F">
        <w:rPr>
          <w:rFonts w:ascii="Arial" w:hAnsi="Arial" w:cs="Arial"/>
          <w:sz w:val="22"/>
          <w:szCs w:val="22"/>
        </w:rPr>
        <w:lastRenderedPageBreak/>
        <w:t xml:space="preserve">determined by the formula </w:t>
      </w:r>
      <w:proofErr w:type="spellStart"/>
      <w:r w:rsidRPr="0093349F">
        <w:rPr>
          <w:rFonts w:ascii="Arial" w:hAnsi="Arial" w:cs="Arial"/>
          <w:b/>
          <w:bCs/>
          <w:sz w:val="22"/>
          <w:szCs w:val="22"/>
        </w:rPr>
        <w:t>Q</w:t>
      </w:r>
      <w:r w:rsidRPr="0093349F">
        <w:rPr>
          <w:rFonts w:ascii="Arial" w:hAnsi="Arial" w:cs="Arial"/>
          <w:b/>
          <w:bCs/>
          <w:sz w:val="22"/>
          <w:szCs w:val="22"/>
          <w:vertAlign w:val="subscript"/>
        </w:rPr>
        <w:t>inventory</w:t>
      </w:r>
      <w:proofErr w:type="spellEnd"/>
      <w:r w:rsidRPr="0093349F">
        <w:rPr>
          <w:rFonts w:ascii="Arial" w:hAnsi="Arial" w:cs="Arial"/>
          <w:b/>
          <w:bCs/>
          <w:i/>
          <w:iCs/>
          <w:sz w:val="22"/>
          <w:szCs w:val="22"/>
        </w:rPr>
        <w:t xml:space="preserve"> + </w:t>
      </w:r>
      <w:proofErr w:type="spellStart"/>
      <w:r w:rsidRPr="0093349F">
        <w:rPr>
          <w:rFonts w:ascii="Arial" w:hAnsi="Arial" w:cs="Arial"/>
          <w:b/>
          <w:bCs/>
          <w:sz w:val="22"/>
          <w:szCs w:val="22"/>
        </w:rPr>
        <w:t>Q</w:t>
      </w:r>
      <w:r w:rsidRPr="0093349F">
        <w:rPr>
          <w:rFonts w:ascii="Arial" w:hAnsi="Arial" w:cs="Arial"/>
          <w:b/>
          <w:bCs/>
          <w:sz w:val="22"/>
          <w:szCs w:val="22"/>
          <w:vertAlign w:val="subscript"/>
        </w:rPr>
        <w:t>incoming</w:t>
      </w:r>
      <w:proofErr w:type="spellEnd"/>
      <w:r w:rsidRPr="0093349F">
        <w:rPr>
          <w:rFonts w:ascii="Arial" w:hAnsi="Arial" w:cs="Arial"/>
          <w:sz w:val="22"/>
          <w:szCs w:val="22"/>
        </w:rPr>
        <w:t xml:space="preserve"> as required under Section 47(1) and as shown in Exhibit C.</w:t>
      </w:r>
      <w:r w:rsidRPr="0093349F">
        <w:rPr>
          <w:rFonts w:ascii="Arial" w:hAnsi="Arial" w:cs="Arial"/>
          <w:sz w:val="22"/>
          <w:szCs w:val="22"/>
        </w:rPr>
        <w:t xml:space="preserve"> Supplier confirms that all documentation is retained onsite to support these quantities.</w:t>
      </w:r>
    </w:p>
    <w:p w:rsidR="0093349F" w:rsidRDefault="0093349F" w:rsidP="0093349F">
      <w:pPr>
        <w:pStyle w:val="BodyText"/>
        <w:numPr>
          <w:ilvl w:val="0"/>
          <w:numId w:val="42"/>
        </w:numPr>
        <w:jc w:val="both"/>
        <w:rPr>
          <w:rFonts w:ascii="Arial" w:hAnsi="Arial" w:cs="Arial"/>
          <w:sz w:val="22"/>
          <w:szCs w:val="22"/>
        </w:rPr>
      </w:pPr>
      <w:r w:rsidRPr="0093349F">
        <w:rPr>
          <w:rFonts w:ascii="Arial" w:hAnsi="Arial" w:cs="Arial"/>
          <w:sz w:val="22"/>
          <w:szCs w:val="22"/>
        </w:rPr>
        <w:t>Supplier understands that CFR requires Supplier to provide declarations for CFR-eligible merchandise sold to SPC, as shown in Exhibit D. Supplier agrees to provide these declarations pertaining to specific merchandise transactions or movements</w:t>
      </w:r>
      <w:r w:rsidRPr="0093349F">
        <w:rPr>
          <w:rFonts w:ascii="Arial" w:hAnsi="Arial" w:cs="Arial"/>
          <w:sz w:val="22"/>
          <w:szCs w:val="22"/>
        </w:rPr>
        <w:t xml:space="preserve"> to SPC throughout the year as </w:t>
      </w:r>
      <w:r>
        <w:rPr>
          <w:rFonts w:ascii="Arial" w:hAnsi="Arial" w:cs="Arial"/>
          <w:sz w:val="22"/>
          <w:szCs w:val="22"/>
        </w:rPr>
        <w:t>requested by SPC</w:t>
      </w:r>
      <w:r w:rsidRPr="0093349F">
        <w:rPr>
          <w:rFonts w:ascii="Arial" w:hAnsi="Arial" w:cs="Arial"/>
          <w:sz w:val="22"/>
          <w:szCs w:val="22"/>
        </w:rPr>
        <w:t>.</w:t>
      </w:r>
    </w:p>
    <w:p w:rsidR="00677149" w:rsidRDefault="00031844" w:rsidP="0093349F">
      <w:pPr>
        <w:pStyle w:val="BodyText"/>
        <w:numPr>
          <w:ilvl w:val="0"/>
          <w:numId w:val="42"/>
        </w:numPr>
        <w:jc w:val="both"/>
        <w:rPr>
          <w:rFonts w:ascii="Arial" w:hAnsi="Arial" w:cs="Arial"/>
          <w:sz w:val="22"/>
          <w:szCs w:val="22"/>
        </w:rPr>
      </w:pPr>
      <w:r w:rsidRPr="0093349F">
        <w:rPr>
          <w:rFonts w:ascii="Arial" w:hAnsi="Arial" w:cs="Arial"/>
          <w:sz w:val="22"/>
          <w:szCs w:val="22"/>
        </w:rPr>
        <w:t xml:space="preserve">Supplier certifies it retains documentation for each quantity of </w:t>
      </w:r>
      <w:r w:rsidR="0093349F">
        <w:rPr>
          <w:rFonts w:ascii="Arial" w:hAnsi="Arial" w:cs="Arial"/>
          <w:sz w:val="22"/>
          <w:szCs w:val="22"/>
        </w:rPr>
        <w:t xml:space="preserve">merchandise </w:t>
      </w:r>
      <w:r w:rsidRPr="0093349F">
        <w:rPr>
          <w:rFonts w:ascii="Arial" w:hAnsi="Arial" w:cs="Arial"/>
          <w:sz w:val="22"/>
          <w:szCs w:val="22"/>
        </w:rPr>
        <w:t xml:space="preserve">sold to SPC (delivery records, contracts, and invoices) that describe the location where the </w:t>
      </w:r>
      <w:r w:rsidR="0093349F">
        <w:rPr>
          <w:rFonts w:ascii="Arial" w:hAnsi="Arial" w:cs="Arial"/>
          <w:sz w:val="22"/>
          <w:szCs w:val="22"/>
        </w:rPr>
        <w:t>merchandise</w:t>
      </w:r>
      <w:r w:rsidRPr="0093349F">
        <w:rPr>
          <w:rFonts w:ascii="Arial" w:hAnsi="Arial" w:cs="Arial"/>
          <w:sz w:val="22"/>
          <w:szCs w:val="22"/>
        </w:rPr>
        <w:t xml:space="preserve"> was first used</w:t>
      </w:r>
      <w:r w:rsidR="0093349F">
        <w:rPr>
          <w:rFonts w:ascii="Arial" w:hAnsi="Arial" w:cs="Arial"/>
          <w:sz w:val="22"/>
          <w:szCs w:val="22"/>
        </w:rPr>
        <w:t xml:space="preserve"> and/or produced</w:t>
      </w:r>
      <w:r w:rsidR="00D737E6" w:rsidRPr="0093349F">
        <w:rPr>
          <w:rFonts w:ascii="Arial" w:hAnsi="Arial" w:cs="Arial"/>
          <w:sz w:val="22"/>
          <w:szCs w:val="22"/>
        </w:rPr>
        <w:t xml:space="preserve"> to the extent required by applicable law</w:t>
      </w:r>
      <w:r w:rsidRPr="0093349F">
        <w:rPr>
          <w:rFonts w:ascii="Arial" w:hAnsi="Arial" w:cs="Arial"/>
          <w:sz w:val="22"/>
          <w:szCs w:val="22"/>
        </w:rPr>
        <w:t>.</w:t>
      </w:r>
    </w:p>
    <w:p w:rsidR="0093349F" w:rsidRDefault="0093349F" w:rsidP="0093349F">
      <w:pPr>
        <w:pStyle w:val="BodyText"/>
        <w:numPr>
          <w:ilvl w:val="0"/>
          <w:numId w:val="42"/>
        </w:numPr>
        <w:jc w:val="both"/>
        <w:rPr>
          <w:rFonts w:ascii="Arial" w:hAnsi="Arial" w:cs="Arial"/>
          <w:sz w:val="22"/>
          <w:szCs w:val="22"/>
        </w:rPr>
      </w:pPr>
      <w:r>
        <w:rPr>
          <w:rFonts w:ascii="Arial" w:hAnsi="Arial" w:cs="Arial"/>
          <w:sz w:val="22"/>
          <w:szCs w:val="22"/>
        </w:rPr>
        <w:t>Supplier understands that RED and CORSIA regulations require SPC to be</w:t>
      </w:r>
      <w:r w:rsidRPr="0093349F">
        <w:rPr>
          <w:rFonts w:ascii="Arial" w:hAnsi="Arial" w:cs="Arial"/>
          <w:sz w:val="22"/>
          <w:szCs w:val="22"/>
        </w:rPr>
        <w:t xml:space="preserve"> certified by the International Sustainable and Carbon Certification System ("ISCC") under </w:t>
      </w:r>
      <w:r>
        <w:rPr>
          <w:rFonts w:ascii="Arial" w:hAnsi="Arial" w:cs="Arial"/>
          <w:sz w:val="22"/>
          <w:szCs w:val="22"/>
        </w:rPr>
        <w:t>ISCC</w:t>
      </w:r>
      <w:r w:rsidRPr="0093349F">
        <w:rPr>
          <w:rFonts w:ascii="Arial" w:hAnsi="Arial" w:cs="Arial"/>
          <w:sz w:val="22"/>
          <w:szCs w:val="22"/>
        </w:rPr>
        <w:t xml:space="preserve"> EU</w:t>
      </w:r>
      <w:r>
        <w:rPr>
          <w:rFonts w:ascii="Arial" w:hAnsi="Arial" w:cs="Arial"/>
          <w:sz w:val="22"/>
          <w:szCs w:val="22"/>
        </w:rPr>
        <w:t xml:space="preserve"> and ISCC </w:t>
      </w:r>
      <w:r w:rsidRPr="0093349F">
        <w:rPr>
          <w:rFonts w:ascii="Arial" w:hAnsi="Arial" w:cs="Arial"/>
          <w:sz w:val="22"/>
          <w:szCs w:val="22"/>
        </w:rPr>
        <w:t>CORSIA</w:t>
      </w:r>
      <w:r>
        <w:rPr>
          <w:rFonts w:ascii="Arial" w:hAnsi="Arial" w:cs="Arial"/>
          <w:sz w:val="22"/>
          <w:szCs w:val="22"/>
        </w:rPr>
        <w:t>.</w:t>
      </w:r>
      <w:r w:rsidRPr="0093349F">
        <w:rPr>
          <w:rFonts w:ascii="Arial" w:hAnsi="Arial" w:cs="Arial"/>
          <w:sz w:val="22"/>
          <w:szCs w:val="22"/>
        </w:rPr>
        <w:t xml:space="preserve"> </w:t>
      </w:r>
      <w:r>
        <w:rPr>
          <w:rFonts w:ascii="Arial" w:hAnsi="Arial" w:cs="Arial"/>
          <w:sz w:val="22"/>
          <w:szCs w:val="22"/>
        </w:rPr>
        <w:t>Supplier further understands that, in</w:t>
      </w:r>
      <w:r w:rsidRPr="0093349F">
        <w:rPr>
          <w:rFonts w:ascii="Arial" w:hAnsi="Arial" w:cs="Arial"/>
          <w:sz w:val="22"/>
          <w:szCs w:val="22"/>
        </w:rPr>
        <w:t xml:space="preserve"> accordance with the ISCC certification process, SPC is required to request an ISCC Self-Declaration from each supplier who </w:t>
      </w:r>
      <w:r>
        <w:rPr>
          <w:rFonts w:ascii="Arial" w:hAnsi="Arial" w:cs="Arial"/>
          <w:sz w:val="22"/>
          <w:szCs w:val="22"/>
        </w:rPr>
        <w:t>meets the definition of a</w:t>
      </w:r>
      <w:r w:rsidRPr="0093349F">
        <w:rPr>
          <w:rFonts w:ascii="Arial" w:hAnsi="Arial" w:cs="Arial"/>
          <w:sz w:val="22"/>
          <w:szCs w:val="22"/>
        </w:rPr>
        <w:t xml:space="preserve"> point of origin</w:t>
      </w:r>
      <w:r>
        <w:rPr>
          <w:rFonts w:ascii="Arial" w:hAnsi="Arial" w:cs="Arial"/>
          <w:sz w:val="22"/>
          <w:szCs w:val="22"/>
        </w:rPr>
        <w:t xml:space="preserve"> (the initial source or place where raw materials classified as waste, residue or other by-products are generated before entering the supply chain)</w:t>
      </w:r>
      <w:r w:rsidRPr="0093349F">
        <w:rPr>
          <w:rFonts w:ascii="Arial" w:hAnsi="Arial" w:cs="Arial"/>
          <w:sz w:val="22"/>
          <w:szCs w:val="22"/>
        </w:rPr>
        <w:t>.</w:t>
      </w:r>
      <w:r>
        <w:rPr>
          <w:rFonts w:ascii="Arial" w:hAnsi="Arial" w:cs="Arial"/>
          <w:sz w:val="22"/>
          <w:szCs w:val="22"/>
        </w:rPr>
        <w:t xml:space="preserve"> If Supplier meets this definition, then by signing, Supplier agrees that the self-declarations published at </w:t>
      </w:r>
      <w:r>
        <w:rPr>
          <w:rFonts w:ascii="Arial" w:hAnsi="Arial" w:cs="Arial"/>
          <w:sz w:val="22"/>
          <w:szCs w:val="22"/>
        </w:rPr>
        <w:fldChar w:fldCharType="begin"/>
      </w:r>
      <w:r>
        <w:rPr>
          <w:rFonts w:ascii="Arial" w:hAnsi="Arial" w:cs="Arial"/>
          <w:sz w:val="22"/>
          <w:szCs w:val="22"/>
        </w:rPr>
        <w:instrText>HYPERLINK "</w:instrText>
      </w:r>
      <w:r w:rsidRPr="0093349F">
        <w:rPr>
          <w:rFonts w:ascii="Arial" w:hAnsi="Arial" w:cs="Arial"/>
          <w:sz w:val="22"/>
          <w:szCs w:val="22"/>
        </w:rPr>
        <w:instrText>https://www.stpaulcommodities.com/supplier-resources</w:instrText>
      </w:r>
      <w:r>
        <w:rPr>
          <w:rFonts w:ascii="Arial" w:hAnsi="Arial" w:cs="Arial"/>
          <w:sz w:val="22"/>
          <w:szCs w:val="22"/>
        </w:rPr>
        <w:instrText>"</w:instrText>
      </w:r>
      <w:r>
        <w:rPr>
          <w:rFonts w:ascii="Arial" w:hAnsi="Arial" w:cs="Arial"/>
          <w:sz w:val="22"/>
          <w:szCs w:val="22"/>
        </w:rPr>
        <w:fldChar w:fldCharType="separate"/>
      </w:r>
      <w:r w:rsidRPr="008C0F6F">
        <w:rPr>
          <w:rStyle w:val="Hyperlink"/>
          <w:rFonts w:ascii="Arial" w:hAnsi="Arial" w:cs="Arial"/>
          <w:sz w:val="22"/>
          <w:szCs w:val="22"/>
        </w:rPr>
        <w:t>www.stpaulcommodities.com/supplier-resources</w:t>
      </w:r>
      <w:r>
        <w:rPr>
          <w:rFonts w:ascii="Arial" w:hAnsi="Arial" w:cs="Arial"/>
          <w:sz w:val="22"/>
          <w:szCs w:val="22"/>
        </w:rPr>
        <w:fldChar w:fldCharType="end"/>
      </w:r>
      <w:r>
        <w:rPr>
          <w:rFonts w:ascii="Arial" w:hAnsi="Arial" w:cs="Arial"/>
          <w:sz w:val="22"/>
          <w:szCs w:val="22"/>
        </w:rPr>
        <w:t xml:space="preserve"> apply and are a valid part of this agreement for the contractual period. Furthermore, consistent with ISCC rules, if no objection is made by the Supplier up to twelve (12) days before the expiry of each calendar year of this agreement, the self-declaration is confirmed for the following year.</w:t>
      </w:r>
    </w:p>
    <w:p w:rsidR="0093349F" w:rsidRDefault="0093349F" w:rsidP="0093349F">
      <w:pPr>
        <w:pStyle w:val="BodyText"/>
        <w:numPr>
          <w:ilvl w:val="0"/>
          <w:numId w:val="42"/>
        </w:numPr>
        <w:jc w:val="both"/>
        <w:rPr>
          <w:rFonts w:ascii="Arial" w:hAnsi="Arial" w:cs="Arial"/>
          <w:sz w:val="22"/>
          <w:szCs w:val="22"/>
        </w:rPr>
      </w:pPr>
      <w:r>
        <w:rPr>
          <w:rFonts w:ascii="Arial" w:hAnsi="Arial" w:cs="Arial"/>
          <w:sz w:val="22"/>
          <w:szCs w:val="22"/>
        </w:rPr>
        <w:t xml:space="preserve">Supplier understands that, as of November 21, 2024, all RED-compliant feedstock/biofuel transactions will need to be reported to the European Commission’s Union Database for Biofuels (“UDB”). If Supplier is certified under a RED-compliant certification and is selling merchandise to SPC under RED-compliant terms, then Supplier agrees to provide to SPC a Sustainability Declaration or Proof of Sustainability, and to report the transaction to the UDB, as required under applicable law.  </w:t>
      </w:r>
    </w:p>
    <w:p w:rsidR="0093349F" w:rsidRDefault="0093349F" w:rsidP="0093349F">
      <w:pPr>
        <w:pStyle w:val="BodyText"/>
        <w:numPr>
          <w:ilvl w:val="0"/>
          <w:numId w:val="42"/>
        </w:numPr>
        <w:jc w:val="both"/>
        <w:rPr>
          <w:rFonts w:ascii="Arial" w:hAnsi="Arial" w:cs="Arial"/>
          <w:sz w:val="22"/>
          <w:szCs w:val="22"/>
        </w:rPr>
      </w:pPr>
      <w:r>
        <w:rPr>
          <w:rFonts w:ascii="Arial" w:hAnsi="Arial" w:cs="Arial"/>
          <w:sz w:val="22"/>
          <w:szCs w:val="22"/>
        </w:rPr>
        <w:t>Supplier agrees to provide mileage, energy usage and any other greenhouse gas (GHG) values as requested by SPC to calculate carbon intensity (“CI”) or conduct lifecycle analyses of purchased merchandise, in support of 45Z, LCFS, RED or other relevant programs.</w:t>
      </w:r>
    </w:p>
    <w:p w:rsidR="0093349F" w:rsidRPr="0093349F" w:rsidRDefault="0093349F" w:rsidP="0093349F">
      <w:pPr>
        <w:pStyle w:val="BodyText"/>
        <w:numPr>
          <w:ilvl w:val="0"/>
          <w:numId w:val="42"/>
        </w:numPr>
        <w:jc w:val="both"/>
        <w:rPr>
          <w:rFonts w:ascii="Arial" w:hAnsi="Arial" w:cs="Arial"/>
          <w:sz w:val="22"/>
          <w:szCs w:val="22"/>
        </w:rPr>
      </w:pPr>
      <w:r w:rsidRPr="0093349F">
        <w:rPr>
          <w:rFonts w:ascii="Arial" w:hAnsi="Arial" w:cs="Arial"/>
          <w:sz w:val="22"/>
          <w:szCs w:val="22"/>
        </w:rPr>
        <w:t>Supplier understands that SPC typically references material by its American Fats and Oils Association (“AFOA”) designation in purchase agreements. Supplier acknowledges that the merchandise sold to SPC may have different names or categorizations across various jurisdictions and compliance programs. For attestations, declarations, or certifications, Supplier agrees to use the material name required by the applicable program. If this name differs from the purchase agreement or if multiple names/categories apply, Supplier will defer to SPC for the appropriate designation.</w:t>
      </w:r>
    </w:p>
    <w:p w:rsidR="0093349F" w:rsidRDefault="0093349F" w:rsidP="00A07A23">
      <w:pPr>
        <w:pStyle w:val="BodyText"/>
        <w:jc w:val="both"/>
        <w:rPr>
          <w:rFonts w:ascii="Arial" w:hAnsi="Arial" w:cs="Arial"/>
          <w:sz w:val="22"/>
          <w:szCs w:val="22"/>
        </w:rPr>
      </w:pPr>
      <w:r>
        <w:rPr>
          <w:rFonts w:ascii="Arial" w:hAnsi="Arial" w:cs="Arial"/>
          <w:sz w:val="22"/>
          <w:szCs w:val="22"/>
        </w:rPr>
        <w:t>T</w:t>
      </w:r>
      <w:r w:rsidR="00D737E6">
        <w:rPr>
          <w:rFonts w:ascii="Arial" w:hAnsi="Arial" w:cs="Arial"/>
          <w:sz w:val="22"/>
          <w:szCs w:val="22"/>
        </w:rPr>
        <w:t>his agreement</w:t>
      </w:r>
      <w:r w:rsidR="00A07A23" w:rsidRPr="00A07A23">
        <w:rPr>
          <w:rFonts w:ascii="Arial" w:hAnsi="Arial" w:cs="Arial"/>
          <w:sz w:val="22"/>
          <w:szCs w:val="22"/>
        </w:rPr>
        <w:t xml:space="preserve"> applies to all </w:t>
      </w:r>
      <w:r>
        <w:rPr>
          <w:rFonts w:ascii="Arial" w:hAnsi="Arial" w:cs="Arial"/>
          <w:sz w:val="22"/>
          <w:szCs w:val="22"/>
        </w:rPr>
        <w:t>merchandise</w:t>
      </w:r>
      <w:r w:rsidR="00A07A23" w:rsidRPr="00A07A23">
        <w:rPr>
          <w:rFonts w:ascii="Arial" w:hAnsi="Arial" w:cs="Arial"/>
          <w:sz w:val="22"/>
          <w:szCs w:val="22"/>
        </w:rPr>
        <w:t xml:space="preserve"> </w:t>
      </w:r>
      <w:r w:rsidR="00A07A23">
        <w:rPr>
          <w:rFonts w:ascii="Arial" w:hAnsi="Arial" w:cs="Arial"/>
          <w:sz w:val="22"/>
          <w:szCs w:val="22"/>
        </w:rPr>
        <w:t>sold to SPC</w:t>
      </w:r>
      <w:r w:rsidR="00A07A23" w:rsidRPr="00A07A23">
        <w:rPr>
          <w:rFonts w:ascii="Arial" w:hAnsi="Arial" w:cs="Arial"/>
          <w:sz w:val="22"/>
          <w:szCs w:val="22"/>
        </w:rPr>
        <w:t xml:space="preserve"> </w:t>
      </w:r>
      <w:r w:rsidR="00597893">
        <w:rPr>
          <w:rFonts w:ascii="Arial" w:hAnsi="Arial" w:cs="Arial"/>
          <w:sz w:val="22"/>
          <w:szCs w:val="22"/>
        </w:rPr>
        <w:t>from</w:t>
      </w:r>
      <w:r w:rsidR="00A07A23" w:rsidRPr="00A07A23">
        <w:rPr>
          <w:rFonts w:ascii="Arial" w:hAnsi="Arial" w:cs="Arial"/>
          <w:sz w:val="22"/>
          <w:szCs w:val="22"/>
        </w:rPr>
        <w:t xml:space="preserve"> </w:t>
      </w:r>
      <w:r>
        <w:rPr>
          <w:rFonts w:ascii="Arial" w:hAnsi="Arial" w:cs="Arial"/>
          <w:sz w:val="22"/>
          <w:szCs w:val="22"/>
        </w:rPr>
        <w:t>December</w:t>
      </w:r>
      <w:r w:rsidR="00A07A23">
        <w:rPr>
          <w:rFonts w:ascii="Arial" w:hAnsi="Arial" w:cs="Arial"/>
          <w:sz w:val="22"/>
          <w:szCs w:val="22"/>
        </w:rPr>
        <w:t xml:space="preserve"> 1</w:t>
      </w:r>
      <w:r w:rsidR="00A07A23" w:rsidRPr="00A07A23">
        <w:rPr>
          <w:rFonts w:ascii="Arial" w:hAnsi="Arial" w:cs="Arial"/>
          <w:sz w:val="22"/>
          <w:szCs w:val="22"/>
        </w:rPr>
        <w:t>,</w:t>
      </w:r>
      <w:r>
        <w:rPr>
          <w:rFonts w:ascii="Arial" w:hAnsi="Arial" w:cs="Arial"/>
          <w:sz w:val="22"/>
          <w:szCs w:val="22"/>
        </w:rPr>
        <w:t xml:space="preserve"> </w:t>
      </w:r>
      <w:r w:rsidR="00A07A23" w:rsidRPr="00A07A23">
        <w:rPr>
          <w:rFonts w:ascii="Arial" w:hAnsi="Arial" w:cs="Arial"/>
          <w:sz w:val="22"/>
          <w:szCs w:val="22"/>
        </w:rPr>
        <w:t>202</w:t>
      </w:r>
      <w:r>
        <w:rPr>
          <w:rFonts w:ascii="Arial" w:hAnsi="Arial" w:cs="Arial"/>
          <w:sz w:val="22"/>
          <w:szCs w:val="22"/>
        </w:rPr>
        <w:t>4</w:t>
      </w:r>
      <w:r w:rsidR="00597893">
        <w:rPr>
          <w:rFonts w:ascii="Arial" w:hAnsi="Arial" w:cs="Arial"/>
          <w:sz w:val="22"/>
          <w:szCs w:val="22"/>
        </w:rPr>
        <w:t xml:space="preserve">, onward, </w:t>
      </w:r>
      <w:r w:rsidR="00A07A23" w:rsidRPr="00A07A23">
        <w:rPr>
          <w:rFonts w:ascii="Arial" w:hAnsi="Arial" w:cs="Arial"/>
          <w:sz w:val="22"/>
          <w:szCs w:val="22"/>
        </w:rPr>
        <w:t xml:space="preserve">until modified or </w:t>
      </w:r>
      <w:r w:rsidR="00597893">
        <w:rPr>
          <w:rFonts w:ascii="Arial" w:hAnsi="Arial" w:cs="Arial"/>
          <w:sz w:val="22"/>
          <w:szCs w:val="22"/>
        </w:rPr>
        <w:t>terminated</w:t>
      </w:r>
      <w:r w:rsidR="00A07A23" w:rsidRPr="00A07A23">
        <w:rPr>
          <w:rFonts w:ascii="Arial" w:hAnsi="Arial" w:cs="Arial"/>
          <w:sz w:val="22"/>
          <w:szCs w:val="22"/>
        </w:rPr>
        <w:t>.</w:t>
      </w:r>
      <w:r w:rsidR="00597893">
        <w:rPr>
          <w:rFonts w:ascii="Arial" w:hAnsi="Arial" w:cs="Arial"/>
          <w:sz w:val="22"/>
          <w:szCs w:val="22"/>
        </w:rPr>
        <w:t xml:space="preserve"> This agreement supersedes any prior representations and warranties signed by the Supplier.</w:t>
      </w:r>
      <w:r w:rsidR="00A07A23">
        <w:rPr>
          <w:rFonts w:ascii="Arial" w:hAnsi="Arial" w:cs="Arial"/>
          <w:sz w:val="22"/>
          <w:szCs w:val="22"/>
        </w:rPr>
        <w:t xml:space="preserve"> </w:t>
      </w:r>
    </w:p>
    <w:p w:rsidR="00515ABB" w:rsidRDefault="00C27F3E" w:rsidP="00A07A23">
      <w:pPr>
        <w:pStyle w:val="BodyText"/>
        <w:jc w:val="both"/>
        <w:rPr>
          <w:rFonts w:ascii="Arial" w:hAnsi="Arial" w:cs="Arial"/>
          <w:sz w:val="22"/>
          <w:szCs w:val="22"/>
        </w:rPr>
      </w:pPr>
      <w:r>
        <w:rPr>
          <w:rFonts w:ascii="Arial" w:hAnsi="Arial" w:cs="Arial"/>
          <w:sz w:val="22"/>
          <w:szCs w:val="22"/>
        </w:rPr>
        <w:t>Supplier certifies that the person below is authorized to make these representations, warranties, and agreements on behalf of Supplier.</w:t>
      </w:r>
    </w:p>
    <w:p w:rsidR="0093349F" w:rsidRDefault="0093349F" w:rsidP="00A07A23">
      <w:pPr>
        <w:pStyle w:val="BodyText"/>
        <w:jc w:val="both"/>
        <w:rPr>
          <w:rFonts w:ascii="Arial" w:hAnsi="Arial" w:cs="Arial"/>
          <w:sz w:val="22"/>
          <w:szCs w:val="22"/>
        </w:rPr>
      </w:pPr>
    </w:p>
    <w:p w:rsidR="00515ABB" w:rsidRDefault="00515ABB" w:rsidP="00031844">
      <w:pPr>
        <w:pStyle w:val="BodyText"/>
        <w:jc w:val="center"/>
        <w:rPr>
          <w:rFonts w:ascii="Arial" w:hAnsi="Arial" w:cs="Arial"/>
          <w:sz w:val="22"/>
          <w:szCs w:val="22"/>
        </w:rPr>
      </w:pPr>
      <w:r>
        <w:rPr>
          <w:rFonts w:ascii="Arial" w:hAnsi="Arial" w:cs="Arial"/>
          <w:sz w:val="22"/>
          <w:szCs w:val="22"/>
        </w:rPr>
        <w:t>Supplier</w:t>
      </w:r>
      <w:r w:rsidR="00031844">
        <w:rPr>
          <w:rFonts w:ascii="Arial" w:hAnsi="Arial" w:cs="Arial"/>
          <w:sz w:val="22"/>
          <w:szCs w:val="22"/>
        </w:rPr>
        <w:t xml:space="preserve"> Name</w:t>
      </w:r>
      <w:r w:rsidR="00A07A23">
        <w:rPr>
          <w:rFonts w:ascii="Arial" w:hAnsi="Arial" w:cs="Arial"/>
          <w:sz w:val="22"/>
          <w:szCs w:val="22"/>
        </w:rPr>
        <w:t xml:space="preserve">: </w:t>
      </w:r>
      <w:r w:rsidR="00031844">
        <w:rPr>
          <w:rFonts w:ascii="Arial" w:hAnsi="Arial" w:cs="Arial"/>
          <w:sz w:val="22"/>
          <w:szCs w:val="22"/>
        </w:rPr>
        <w:t>____________</w:t>
      </w:r>
      <w:r w:rsidRPr="0093349F">
        <w:rPr>
          <w:rFonts w:ascii="Arial" w:hAnsi="Arial" w:cs="Arial"/>
          <w:sz w:val="22"/>
          <w:szCs w:val="22"/>
        </w:rPr>
        <w:t>___________________</w:t>
      </w:r>
    </w:p>
    <w:p w:rsidR="00B51C6B" w:rsidRDefault="00B51C6B" w:rsidP="00D711B5">
      <w:pPr>
        <w:pStyle w:val="BodyText"/>
        <w:ind w:left="360"/>
        <w:jc w:val="both"/>
        <w:rPr>
          <w:rFonts w:ascii="Arial" w:hAnsi="Arial" w:cs="Arial"/>
          <w:sz w:val="22"/>
          <w:szCs w:val="22"/>
        </w:rPr>
      </w:pPr>
    </w:p>
    <w:p w:rsidR="00031844" w:rsidRDefault="00031844" w:rsidP="00D711B5">
      <w:pPr>
        <w:pStyle w:val="BodyText"/>
        <w:ind w:left="360"/>
        <w:jc w:val="both"/>
        <w:rPr>
          <w:rFonts w:ascii="Arial" w:hAnsi="Arial" w:cs="Arial"/>
          <w:sz w:val="22"/>
          <w:szCs w:val="22"/>
        </w:rPr>
      </w:pPr>
    </w:p>
    <w:p w:rsidR="00C27F3E" w:rsidRDefault="00C27F3E" w:rsidP="00B51C6B">
      <w:pPr>
        <w:pStyle w:val="BodyText"/>
        <w:spacing w:after="0"/>
        <w:ind w:left="360"/>
        <w:rPr>
          <w:rFonts w:ascii="Arial" w:hAnsi="Arial" w:cs="Arial"/>
          <w:sz w:val="22"/>
          <w:szCs w:val="22"/>
        </w:rPr>
      </w:pPr>
      <w:r>
        <w:rPr>
          <w:rFonts w:ascii="Arial" w:hAnsi="Arial" w:cs="Arial"/>
          <w:sz w:val="22"/>
          <w:szCs w:val="22"/>
        </w:rPr>
        <w:t>__________________</w:t>
      </w:r>
      <w:r w:rsidR="00E75E38">
        <w:rPr>
          <w:rFonts w:ascii="Arial" w:hAnsi="Arial" w:cs="Arial"/>
          <w:sz w:val="22"/>
          <w:szCs w:val="22"/>
        </w:rPr>
        <w:t>__</w:t>
      </w:r>
      <w:r w:rsidR="00031844">
        <w:rPr>
          <w:rFonts w:ascii="Arial" w:hAnsi="Arial" w:cs="Arial"/>
          <w:sz w:val="22"/>
          <w:szCs w:val="22"/>
        </w:rPr>
        <w:t>_</w:t>
      </w:r>
      <w:r w:rsidR="00E75E38">
        <w:rPr>
          <w:rFonts w:ascii="Arial" w:hAnsi="Arial" w:cs="Arial"/>
          <w:sz w:val="22"/>
          <w:szCs w:val="22"/>
        </w:rPr>
        <w:t xml:space="preserve">  </w:t>
      </w:r>
      <w:r>
        <w:rPr>
          <w:rFonts w:ascii="Arial" w:hAnsi="Arial" w:cs="Arial"/>
          <w:sz w:val="22"/>
          <w:szCs w:val="22"/>
        </w:rPr>
        <w:tab/>
      </w:r>
      <w:r w:rsidR="00E75E38">
        <w:rPr>
          <w:rFonts w:ascii="Arial" w:hAnsi="Arial" w:cs="Arial"/>
          <w:sz w:val="22"/>
          <w:szCs w:val="22"/>
        </w:rPr>
        <w:t xml:space="preserve">       _____________________</w:t>
      </w:r>
      <w:r w:rsidR="00E75E38">
        <w:rPr>
          <w:rFonts w:ascii="Arial" w:hAnsi="Arial" w:cs="Arial"/>
          <w:sz w:val="22"/>
          <w:szCs w:val="22"/>
        </w:rPr>
        <w:tab/>
        <w:t xml:space="preserve">     </w:t>
      </w:r>
      <w:r w:rsidR="00515ABB">
        <w:rPr>
          <w:rFonts w:ascii="Arial" w:hAnsi="Arial" w:cs="Arial"/>
          <w:sz w:val="22"/>
          <w:szCs w:val="22"/>
        </w:rPr>
        <w:t xml:space="preserve"> </w:t>
      </w:r>
      <w:r w:rsidR="00E75E38">
        <w:rPr>
          <w:rFonts w:ascii="Arial" w:hAnsi="Arial" w:cs="Arial"/>
          <w:sz w:val="22"/>
          <w:szCs w:val="22"/>
        </w:rPr>
        <w:t xml:space="preserve">    __</w:t>
      </w:r>
      <w:r>
        <w:rPr>
          <w:rFonts w:ascii="Arial" w:hAnsi="Arial" w:cs="Arial"/>
          <w:sz w:val="22"/>
          <w:szCs w:val="22"/>
        </w:rPr>
        <w:t>______________________</w:t>
      </w:r>
    </w:p>
    <w:p w:rsidR="00A07A23" w:rsidRDefault="00031844" w:rsidP="00A76AAF">
      <w:pPr>
        <w:pStyle w:val="BodyText"/>
        <w:spacing w:after="0"/>
        <w:ind w:left="360"/>
        <w:rPr>
          <w:rFonts w:ascii="Arial" w:hAnsi="Arial" w:cs="Arial"/>
          <w:sz w:val="22"/>
          <w:szCs w:val="22"/>
        </w:rPr>
      </w:pPr>
      <w:r>
        <w:rPr>
          <w:rFonts w:ascii="Arial" w:hAnsi="Arial" w:cs="Arial"/>
          <w:sz w:val="22"/>
          <w:szCs w:val="22"/>
        </w:rPr>
        <w:t>Authorized Representative</w:t>
      </w:r>
      <w:r w:rsidR="00C27F3E">
        <w:rPr>
          <w:rFonts w:ascii="Arial" w:hAnsi="Arial" w:cs="Arial"/>
          <w:sz w:val="22"/>
          <w:szCs w:val="22"/>
        </w:rPr>
        <w:tab/>
      </w:r>
      <w:r w:rsidR="00E75E38">
        <w:rPr>
          <w:rFonts w:ascii="Arial" w:hAnsi="Arial" w:cs="Arial"/>
          <w:sz w:val="22"/>
          <w:szCs w:val="22"/>
        </w:rPr>
        <w:tab/>
      </w:r>
      <w:r>
        <w:rPr>
          <w:rFonts w:ascii="Arial" w:hAnsi="Arial" w:cs="Arial"/>
          <w:sz w:val="22"/>
          <w:szCs w:val="22"/>
        </w:rPr>
        <w:t xml:space="preserve">         </w:t>
      </w:r>
      <w:r w:rsidR="00E75E38">
        <w:rPr>
          <w:rFonts w:ascii="Arial" w:hAnsi="Arial" w:cs="Arial"/>
          <w:sz w:val="22"/>
          <w:szCs w:val="22"/>
        </w:rPr>
        <w:t>Signature</w:t>
      </w:r>
      <w:r w:rsidR="00E75E38">
        <w:rPr>
          <w:rFonts w:ascii="Arial" w:hAnsi="Arial" w:cs="Arial"/>
          <w:sz w:val="22"/>
          <w:szCs w:val="22"/>
        </w:rPr>
        <w:tab/>
      </w:r>
      <w:r w:rsidR="00C27F3E">
        <w:rPr>
          <w:rFonts w:ascii="Arial" w:hAnsi="Arial" w:cs="Arial"/>
          <w:sz w:val="22"/>
          <w:szCs w:val="22"/>
        </w:rPr>
        <w:tab/>
      </w:r>
      <w:r w:rsidR="00C27F3E">
        <w:rPr>
          <w:rFonts w:ascii="Arial" w:hAnsi="Arial" w:cs="Arial"/>
          <w:sz w:val="22"/>
          <w:szCs w:val="22"/>
        </w:rPr>
        <w:tab/>
      </w:r>
      <w:r w:rsidR="00C27F3E">
        <w:rPr>
          <w:rFonts w:ascii="Arial" w:hAnsi="Arial" w:cs="Arial"/>
          <w:sz w:val="22"/>
          <w:szCs w:val="22"/>
        </w:rPr>
        <w:tab/>
      </w:r>
      <w:r w:rsidR="00E75E38">
        <w:rPr>
          <w:rFonts w:ascii="Arial" w:hAnsi="Arial" w:cs="Arial"/>
          <w:sz w:val="22"/>
          <w:szCs w:val="22"/>
        </w:rPr>
        <w:t xml:space="preserve">      </w:t>
      </w:r>
      <w:r w:rsidR="00515ABB">
        <w:rPr>
          <w:rFonts w:ascii="Arial" w:hAnsi="Arial" w:cs="Arial"/>
          <w:sz w:val="22"/>
          <w:szCs w:val="22"/>
        </w:rPr>
        <w:t xml:space="preserve"> </w:t>
      </w:r>
      <w:r w:rsidR="00E75E38">
        <w:rPr>
          <w:rFonts w:ascii="Arial" w:hAnsi="Arial" w:cs="Arial"/>
          <w:sz w:val="22"/>
          <w:szCs w:val="22"/>
        </w:rPr>
        <w:t xml:space="preserve"> </w:t>
      </w:r>
      <w:r w:rsidR="00C27F3E">
        <w:rPr>
          <w:rFonts w:ascii="Arial" w:hAnsi="Arial" w:cs="Arial"/>
          <w:sz w:val="22"/>
          <w:szCs w:val="22"/>
        </w:rPr>
        <w:t>Date</w:t>
      </w:r>
    </w:p>
    <w:p w:rsidR="00031844" w:rsidRPr="0093349F" w:rsidRDefault="00031844" w:rsidP="0093349F">
      <w:pPr>
        <w:pStyle w:val="BodyText"/>
        <w:spacing w:after="0"/>
        <w:ind w:left="360"/>
        <w:rPr>
          <w:rFonts w:ascii="Arial" w:hAnsi="Arial" w:cs="Arial"/>
          <w:sz w:val="22"/>
          <w:szCs w:val="22"/>
        </w:rPr>
      </w:pPr>
      <w:r>
        <w:rPr>
          <w:rFonts w:ascii="Arial" w:hAnsi="Arial" w:cs="Arial"/>
          <w:sz w:val="22"/>
          <w:szCs w:val="22"/>
        </w:rPr>
        <w:t xml:space="preserve">      (Name, Printed)</w:t>
      </w:r>
    </w:p>
    <w:p w:rsidR="00A07A23" w:rsidRDefault="00A07A23" w:rsidP="00A07A23">
      <w:pPr>
        <w:pStyle w:val="BodyText"/>
        <w:ind w:left="360"/>
        <w:jc w:val="center"/>
        <w:rPr>
          <w:rFonts w:ascii="Arial" w:hAnsi="Arial" w:cs="Arial"/>
          <w:b/>
          <w:bCs/>
          <w:sz w:val="22"/>
          <w:szCs w:val="22"/>
        </w:rPr>
      </w:pPr>
      <w:r>
        <w:rPr>
          <w:rFonts w:ascii="Arial" w:hAnsi="Arial" w:cs="Arial"/>
          <w:b/>
          <w:bCs/>
          <w:sz w:val="22"/>
          <w:szCs w:val="22"/>
        </w:rPr>
        <w:lastRenderedPageBreak/>
        <w:t>EXHIBIT A</w:t>
      </w:r>
      <w:r w:rsidR="00A4393D">
        <w:rPr>
          <w:rFonts w:ascii="Arial" w:hAnsi="Arial" w:cs="Arial"/>
          <w:b/>
          <w:bCs/>
          <w:sz w:val="22"/>
          <w:szCs w:val="22"/>
        </w:rPr>
        <w:t xml:space="preserve"> </w:t>
      </w:r>
    </w:p>
    <w:p w:rsidR="00A4393D" w:rsidRDefault="00A4393D" w:rsidP="00A07A23">
      <w:pPr>
        <w:pStyle w:val="BodyText"/>
        <w:ind w:left="360"/>
        <w:jc w:val="center"/>
        <w:rPr>
          <w:rFonts w:ascii="Arial" w:hAnsi="Arial" w:cs="Arial"/>
          <w:b/>
          <w:bCs/>
          <w:sz w:val="22"/>
          <w:szCs w:val="22"/>
        </w:rPr>
      </w:pPr>
      <w:r>
        <w:rPr>
          <w:rFonts w:ascii="Arial" w:hAnsi="Arial" w:cs="Arial"/>
          <w:b/>
          <w:bCs/>
          <w:sz w:val="22"/>
          <w:szCs w:val="22"/>
        </w:rPr>
        <w:t>RFS DEFINITIONS</w:t>
      </w:r>
    </w:p>
    <w:p w:rsidR="00A07A23" w:rsidRPr="00A4393D" w:rsidRDefault="00A07A23" w:rsidP="00A07A23">
      <w:pPr>
        <w:pStyle w:val="BodyText"/>
        <w:ind w:left="360"/>
        <w:jc w:val="both"/>
        <w:rPr>
          <w:rFonts w:ascii="Arial" w:hAnsi="Arial" w:cs="Arial"/>
          <w:sz w:val="22"/>
          <w:szCs w:val="22"/>
        </w:rPr>
      </w:pPr>
      <w:r w:rsidRPr="00A4393D">
        <w:rPr>
          <w:rFonts w:ascii="Arial" w:hAnsi="Arial" w:cs="Arial"/>
          <w:b/>
          <w:bCs/>
          <w:sz w:val="22"/>
          <w:szCs w:val="22"/>
        </w:rPr>
        <w:t>Renewable biomass</w:t>
      </w:r>
      <w:r w:rsidRPr="00A4393D">
        <w:rPr>
          <w:rFonts w:ascii="Arial" w:hAnsi="Arial" w:cs="Arial"/>
          <w:sz w:val="22"/>
          <w:szCs w:val="22"/>
        </w:rPr>
        <w:t xml:space="preserve"> means each of the following (including any incidental, de minimis contaminants that are impractical to remove and are related to customary feedstock production and transport):</w:t>
      </w:r>
    </w:p>
    <w:p w:rsidR="00A07A23" w:rsidRPr="00A4393D" w:rsidRDefault="00A4393D" w:rsidP="00A4393D">
      <w:pPr>
        <w:pStyle w:val="BodyText"/>
        <w:ind w:left="360"/>
        <w:rPr>
          <w:rFonts w:ascii="Arial" w:hAnsi="Arial" w:cs="Arial"/>
          <w:sz w:val="22"/>
          <w:szCs w:val="22"/>
        </w:rPr>
      </w:pPr>
      <w:r w:rsidRPr="00A4393D">
        <w:rPr>
          <w:rFonts w:ascii="Arial" w:hAnsi="Arial" w:cs="Arial"/>
          <w:sz w:val="22"/>
          <w:szCs w:val="22"/>
        </w:rPr>
        <w:t xml:space="preserve">(1) Planted crops and crop residue harvested from existing agricultural land cleared or cultivated prior to December 19, 2007 and that was </w:t>
      </w:r>
      <w:proofErr w:type="spellStart"/>
      <w:r w:rsidRPr="00A4393D">
        <w:rPr>
          <w:rFonts w:ascii="Arial" w:hAnsi="Arial" w:cs="Arial"/>
          <w:sz w:val="22"/>
          <w:szCs w:val="22"/>
        </w:rPr>
        <w:t>nonforested</w:t>
      </w:r>
      <w:proofErr w:type="spellEnd"/>
      <w:r w:rsidRPr="00A4393D">
        <w:rPr>
          <w:rFonts w:ascii="Arial" w:hAnsi="Arial" w:cs="Arial"/>
          <w:sz w:val="22"/>
          <w:szCs w:val="22"/>
        </w:rPr>
        <w:t xml:space="preserve"> and either actively managed or fallow on December 19, 2007.</w:t>
      </w:r>
      <w:r w:rsidRPr="00A4393D">
        <w:rPr>
          <w:rFonts w:ascii="Arial" w:hAnsi="Arial" w:cs="Arial"/>
          <w:sz w:val="22"/>
          <w:szCs w:val="22"/>
        </w:rPr>
        <w:br/>
        <w:t>(2) Planted trees and tree residue from a tree plantation located on non-federal land (including land belonging to an Indian tribe or an Indian individual that is held in trust by the U.S. or subject to a restriction against alienation imposed by the U.S.) that was cleared at any time prior to December 19, 2007 and actively managed on December 19, 2007.</w:t>
      </w:r>
      <w:r w:rsidRPr="00A4393D">
        <w:rPr>
          <w:rFonts w:ascii="Arial" w:hAnsi="Arial" w:cs="Arial"/>
          <w:sz w:val="22"/>
          <w:szCs w:val="22"/>
        </w:rPr>
        <w:br/>
        <w:t>(3) Animal waste material and animal byproducts.</w:t>
      </w:r>
      <w:r w:rsidRPr="00A4393D">
        <w:rPr>
          <w:rFonts w:ascii="Arial" w:hAnsi="Arial" w:cs="Arial"/>
          <w:sz w:val="22"/>
          <w:szCs w:val="22"/>
        </w:rPr>
        <w:br/>
        <w:t xml:space="preserve">(4) Slash and pre-commercial </w:t>
      </w:r>
      <w:proofErr w:type="spellStart"/>
      <w:r w:rsidRPr="00A4393D">
        <w:rPr>
          <w:rFonts w:ascii="Arial" w:hAnsi="Arial" w:cs="Arial"/>
          <w:sz w:val="22"/>
          <w:szCs w:val="22"/>
        </w:rPr>
        <w:t>thinnings</w:t>
      </w:r>
      <w:proofErr w:type="spellEnd"/>
      <w:r w:rsidRPr="00A4393D">
        <w:rPr>
          <w:rFonts w:ascii="Arial" w:hAnsi="Arial" w:cs="Arial"/>
          <w:sz w:val="22"/>
          <w:szCs w:val="22"/>
        </w:rPr>
        <w:t xml:space="preserve"> from non-federal forestland (including forestland belonging to an Indian tribe or an Indian individual, that are held in trust by the United States or subject to a restriction against alienation imposed by the United States) that is not ecologically sensitive forestland.</w:t>
      </w:r>
      <w:r w:rsidRPr="00A4393D">
        <w:rPr>
          <w:rFonts w:ascii="Arial" w:hAnsi="Arial" w:cs="Arial"/>
          <w:sz w:val="22"/>
          <w:szCs w:val="22"/>
        </w:rPr>
        <w:br/>
        <w:t>(5) Biomass (organic matter that is available on a renewable or recurring basis) obtained from within 200 feet of buildings and other areas regularly occupied by people, or of public infrastructure, in an area at risk of wildfire.</w:t>
      </w:r>
      <w:r w:rsidRPr="00A4393D">
        <w:rPr>
          <w:rFonts w:ascii="Arial" w:hAnsi="Arial" w:cs="Arial"/>
          <w:sz w:val="22"/>
          <w:szCs w:val="22"/>
        </w:rPr>
        <w:br/>
        <w:t>(6) Algae.</w:t>
      </w:r>
      <w:r w:rsidRPr="00A4393D">
        <w:rPr>
          <w:rFonts w:ascii="Arial" w:hAnsi="Arial" w:cs="Arial"/>
          <w:sz w:val="22"/>
          <w:szCs w:val="22"/>
        </w:rPr>
        <w:br/>
        <w:t xml:space="preserve">(7) </w:t>
      </w:r>
      <w:r w:rsidR="00A07A23" w:rsidRPr="00A4393D">
        <w:rPr>
          <w:rFonts w:ascii="Arial" w:hAnsi="Arial" w:cs="Arial"/>
          <w:sz w:val="22"/>
          <w:szCs w:val="22"/>
        </w:rPr>
        <w:t xml:space="preserve">Separated yard waste or food waste, including </w:t>
      </w:r>
      <w:r w:rsidR="00A07A23" w:rsidRPr="00A4393D">
        <w:rPr>
          <w:rFonts w:ascii="Arial" w:hAnsi="Arial" w:cs="Arial"/>
          <w:sz w:val="22"/>
          <w:szCs w:val="22"/>
          <w:u w:val="single"/>
        </w:rPr>
        <w:t>recycled cooking and trap grease</w:t>
      </w:r>
      <w:r w:rsidR="00A07A23" w:rsidRPr="00A4393D">
        <w:rPr>
          <w:rFonts w:ascii="Arial" w:hAnsi="Arial" w:cs="Arial"/>
          <w:sz w:val="22"/>
          <w:szCs w:val="22"/>
        </w:rPr>
        <w:t>, and materials described in § 80.1426(f)(5)(</w:t>
      </w:r>
      <w:proofErr w:type="spellStart"/>
      <w:r w:rsidR="00A07A23" w:rsidRPr="00A4393D">
        <w:rPr>
          <w:rFonts w:ascii="Arial" w:hAnsi="Arial" w:cs="Arial"/>
          <w:sz w:val="22"/>
          <w:szCs w:val="22"/>
        </w:rPr>
        <w:t>i</w:t>
      </w:r>
      <w:proofErr w:type="spellEnd"/>
      <w:r w:rsidR="00A07A23" w:rsidRPr="00A4393D">
        <w:rPr>
          <w:rFonts w:ascii="Arial" w:hAnsi="Arial" w:cs="Arial"/>
          <w:sz w:val="22"/>
          <w:szCs w:val="22"/>
        </w:rPr>
        <w:t>).</w:t>
      </w:r>
    </w:p>
    <w:p w:rsidR="00A07A23" w:rsidRDefault="00A07A23" w:rsidP="00A07A23">
      <w:pPr>
        <w:pStyle w:val="BodyText"/>
        <w:ind w:left="360"/>
        <w:jc w:val="both"/>
        <w:rPr>
          <w:rFonts w:ascii="Arial" w:hAnsi="Arial" w:cs="Arial"/>
          <w:sz w:val="22"/>
          <w:szCs w:val="22"/>
        </w:rPr>
      </w:pPr>
      <w:r w:rsidRPr="00A4393D">
        <w:rPr>
          <w:rFonts w:ascii="Arial" w:hAnsi="Arial" w:cs="Arial"/>
          <w:b/>
          <w:bCs/>
          <w:sz w:val="22"/>
          <w:szCs w:val="22"/>
        </w:rPr>
        <w:t>Separated Food Waste</w:t>
      </w:r>
      <w:r w:rsidRPr="00A4393D">
        <w:rPr>
          <w:rFonts w:ascii="Arial" w:hAnsi="Arial" w:cs="Arial"/>
          <w:sz w:val="22"/>
          <w:szCs w:val="22"/>
        </w:rPr>
        <w:t>: Separated food waste, which is a feedstock stream consisting of food waste kept separate since generation from other waste mat</w:t>
      </w:r>
      <w:r w:rsidRPr="00A07A23">
        <w:rPr>
          <w:rFonts w:ascii="Arial" w:hAnsi="Arial" w:cs="Arial"/>
          <w:sz w:val="22"/>
          <w:szCs w:val="22"/>
        </w:rPr>
        <w:t>erials, and which includes food and beverage</w:t>
      </w:r>
      <w:r>
        <w:rPr>
          <w:rFonts w:ascii="Arial" w:hAnsi="Arial" w:cs="Arial"/>
          <w:sz w:val="22"/>
          <w:szCs w:val="22"/>
        </w:rPr>
        <w:t xml:space="preserve"> </w:t>
      </w:r>
      <w:r w:rsidRPr="00A07A23">
        <w:rPr>
          <w:rFonts w:ascii="Arial" w:hAnsi="Arial" w:cs="Arial"/>
          <w:sz w:val="22"/>
          <w:szCs w:val="22"/>
        </w:rPr>
        <w:t>production waste and post-consumer food and beverage waste. Separated food waste is deemed to be</w:t>
      </w:r>
      <w:r>
        <w:rPr>
          <w:rFonts w:ascii="Arial" w:hAnsi="Arial" w:cs="Arial"/>
          <w:sz w:val="22"/>
          <w:szCs w:val="22"/>
        </w:rPr>
        <w:t xml:space="preserve"> </w:t>
      </w:r>
      <w:r w:rsidRPr="00A07A23">
        <w:rPr>
          <w:rFonts w:ascii="Arial" w:hAnsi="Arial" w:cs="Arial"/>
          <w:sz w:val="22"/>
          <w:szCs w:val="22"/>
        </w:rPr>
        <w:t>composed entirely of non-cellulosic materials, unless a party demonstrates that a portion of the feedstock is</w:t>
      </w:r>
      <w:r>
        <w:rPr>
          <w:rFonts w:ascii="Arial" w:hAnsi="Arial" w:cs="Arial"/>
          <w:sz w:val="22"/>
          <w:szCs w:val="22"/>
        </w:rPr>
        <w:t xml:space="preserve"> </w:t>
      </w:r>
      <w:r w:rsidRPr="00A07A23">
        <w:rPr>
          <w:rFonts w:ascii="Arial" w:hAnsi="Arial" w:cs="Arial"/>
          <w:sz w:val="22"/>
          <w:szCs w:val="22"/>
        </w:rPr>
        <w:t>cellulosic through approval of their facility registration</w:t>
      </w:r>
      <w:r>
        <w:rPr>
          <w:rFonts w:ascii="Arial" w:hAnsi="Arial" w:cs="Arial"/>
          <w:sz w:val="22"/>
          <w:szCs w:val="22"/>
        </w:rPr>
        <w:t>.</w:t>
      </w:r>
    </w:p>
    <w:p w:rsidR="00FB557C" w:rsidRDefault="00FB557C" w:rsidP="00A07A23">
      <w:pPr>
        <w:pStyle w:val="BodyText"/>
        <w:ind w:left="360"/>
        <w:jc w:val="both"/>
        <w:rPr>
          <w:rFonts w:ascii="Arial" w:hAnsi="Arial" w:cs="Arial"/>
          <w:sz w:val="22"/>
          <w:szCs w:val="22"/>
        </w:rPr>
      </w:pPr>
    </w:p>
    <w:p w:rsidR="00FB557C" w:rsidRDefault="00FB557C" w:rsidP="00A07A23">
      <w:pPr>
        <w:pStyle w:val="BodyText"/>
        <w:ind w:left="360"/>
        <w:jc w:val="both"/>
        <w:rPr>
          <w:rFonts w:ascii="Arial" w:hAnsi="Arial" w:cs="Arial"/>
          <w:sz w:val="22"/>
          <w:szCs w:val="22"/>
        </w:rPr>
      </w:pPr>
    </w:p>
    <w:p w:rsidR="00031844" w:rsidRDefault="00031844">
      <w:pPr>
        <w:spacing w:after="240"/>
        <w:rPr>
          <w:rFonts w:ascii="Arial" w:eastAsiaTheme="minorEastAsia" w:hAnsi="Arial" w:cs="Arial"/>
          <w:b/>
          <w:bCs/>
          <w:sz w:val="22"/>
          <w:szCs w:val="22"/>
        </w:rPr>
      </w:pPr>
      <w:r>
        <w:rPr>
          <w:rFonts w:ascii="Arial" w:hAnsi="Arial" w:cs="Arial"/>
          <w:b/>
          <w:bCs/>
          <w:sz w:val="22"/>
          <w:szCs w:val="22"/>
        </w:rPr>
        <w:br w:type="page"/>
      </w:r>
    </w:p>
    <w:p w:rsidR="00FB557C" w:rsidRDefault="00FB557C" w:rsidP="00FB557C">
      <w:pPr>
        <w:pStyle w:val="BodyText"/>
        <w:ind w:left="360"/>
        <w:jc w:val="center"/>
        <w:rPr>
          <w:rFonts w:ascii="Arial" w:hAnsi="Arial" w:cs="Arial"/>
          <w:b/>
          <w:bCs/>
          <w:sz w:val="22"/>
          <w:szCs w:val="22"/>
        </w:rPr>
      </w:pPr>
      <w:r>
        <w:rPr>
          <w:rFonts w:ascii="Arial" w:hAnsi="Arial" w:cs="Arial"/>
          <w:b/>
          <w:bCs/>
          <w:sz w:val="22"/>
          <w:szCs w:val="22"/>
        </w:rPr>
        <w:lastRenderedPageBreak/>
        <w:t>EXHIBIT B</w:t>
      </w:r>
    </w:p>
    <w:p w:rsidR="0093349F" w:rsidRDefault="0093349F" w:rsidP="0093349F">
      <w:pPr>
        <w:pStyle w:val="BodyText"/>
        <w:ind w:left="360"/>
        <w:jc w:val="center"/>
        <w:rPr>
          <w:rFonts w:ascii="Arial" w:hAnsi="Arial" w:cs="Arial"/>
          <w:b/>
          <w:bCs/>
          <w:sz w:val="22"/>
          <w:szCs w:val="22"/>
        </w:rPr>
      </w:pPr>
      <w:r>
        <w:rPr>
          <w:rFonts w:ascii="Arial" w:hAnsi="Arial" w:cs="Arial"/>
          <w:b/>
          <w:bCs/>
          <w:sz w:val="22"/>
          <w:szCs w:val="22"/>
        </w:rPr>
        <w:t>CFR SECTION 46(1) ELIGIBILITY REQUIREMENT</w:t>
      </w:r>
    </w:p>
    <w:p w:rsidR="0093349F" w:rsidRPr="0093349F" w:rsidRDefault="0093349F" w:rsidP="0093349F">
      <w:pPr>
        <w:pStyle w:val="BodyText"/>
        <w:rPr>
          <w:rFonts w:ascii="Arial" w:hAnsi="Arial" w:cs="Arial"/>
          <w:b/>
          <w:bCs/>
          <w:sz w:val="22"/>
          <w:szCs w:val="22"/>
        </w:rPr>
      </w:pPr>
      <w:r w:rsidRPr="0093349F">
        <w:rPr>
          <w:rStyle w:val="lawlabel"/>
          <w:rFonts w:ascii="Arial" w:hAnsi="Arial" w:cs="Arial"/>
          <w:b/>
          <w:bCs/>
          <w:color w:val="000000"/>
          <w:sz w:val="22"/>
          <w:szCs w:val="22"/>
        </w:rPr>
        <w:t>(1)</w:t>
      </w:r>
      <w:r w:rsidRPr="0093349F">
        <w:rPr>
          <w:rFonts w:ascii="Arial" w:hAnsi="Arial" w:cs="Arial"/>
          <w:color w:val="333333"/>
          <w:sz w:val="22"/>
          <w:szCs w:val="22"/>
        </w:rPr>
        <w:t> Subject to subsection (2) and sections 48 to 55, 57 and 58, the following feedstock is eligible:</w:t>
      </w:r>
    </w:p>
    <w:p w:rsidR="0093349F" w:rsidRPr="0093349F" w:rsidRDefault="0093349F" w:rsidP="0093349F">
      <w:pPr>
        <w:pStyle w:val="paragraph"/>
        <w:shd w:val="clear" w:color="auto" w:fill="FFFFFF"/>
        <w:spacing w:before="168" w:beforeAutospacing="0" w:after="120" w:afterAutospacing="0"/>
        <w:ind w:firstLine="720"/>
        <w:rPr>
          <w:rFonts w:ascii="Arial" w:hAnsi="Arial" w:cs="Arial"/>
          <w:color w:val="333333"/>
          <w:sz w:val="22"/>
          <w:szCs w:val="22"/>
        </w:rPr>
      </w:pPr>
      <w:r w:rsidRPr="0093349F">
        <w:rPr>
          <w:rStyle w:val="lawlabel"/>
          <w:rFonts w:ascii="Arial" w:hAnsi="Arial" w:cs="Arial"/>
          <w:b/>
          <w:bCs/>
          <w:color w:val="000000"/>
          <w:sz w:val="22"/>
          <w:szCs w:val="22"/>
        </w:rPr>
        <w:t>(a)</w:t>
      </w:r>
      <w:r w:rsidRPr="0093349F">
        <w:rPr>
          <w:rFonts w:ascii="Arial" w:hAnsi="Arial" w:cs="Arial"/>
          <w:color w:val="333333"/>
          <w:sz w:val="22"/>
          <w:szCs w:val="22"/>
        </w:rPr>
        <w:t> feedstock that is not derived from biomass;</w:t>
      </w:r>
    </w:p>
    <w:p w:rsidR="0093349F" w:rsidRPr="0093349F" w:rsidRDefault="0093349F" w:rsidP="0093349F">
      <w:pPr>
        <w:pStyle w:val="paragraph"/>
        <w:shd w:val="clear" w:color="auto" w:fill="FFFFFF"/>
        <w:spacing w:before="168" w:beforeAutospacing="0" w:after="120" w:afterAutospacing="0"/>
        <w:ind w:firstLine="720"/>
        <w:rPr>
          <w:rFonts w:ascii="Arial" w:hAnsi="Arial" w:cs="Arial"/>
          <w:color w:val="333333"/>
          <w:sz w:val="22"/>
          <w:szCs w:val="22"/>
        </w:rPr>
      </w:pPr>
      <w:r w:rsidRPr="0093349F">
        <w:rPr>
          <w:rStyle w:val="lawlabel"/>
          <w:rFonts w:ascii="Arial" w:hAnsi="Arial" w:cs="Arial"/>
          <w:b/>
          <w:bCs/>
          <w:color w:val="000000"/>
          <w:sz w:val="22"/>
          <w:szCs w:val="22"/>
        </w:rPr>
        <w:t>(b)</w:t>
      </w:r>
      <w:r w:rsidRPr="0093349F">
        <w:rPr>
          <w:rFonts w:ascii="Arial" w:hAnsi="Arial" w:cs="Arial"/>
          <w:color w:val="333333"/>
          <w:sz w:val="22"/>
          <w:szCs w:val="22"/>
        </w:rPr>
        <w:t> feedstock that is derived from</w:t>
      </w:r>
    </w:p>
    <w:p w:rsidR="0093349F" w:rsidRPr="0093349F" w:rsidRDefault="0093349F" w:rsidP="0093349F">
      <w:pPr>
        <w:pStyle w:val="subparagraph"/>
        <w:shd w:val="clear" w:color="auto" w:fill="FFFFFF"/>
        <w:spacing w:before="168" w:beforeAutospacing="0" w:after="120" w:afterAutospacing="0"/>
        <w:ind w:left="1440"/>
        <w:rPr>
          <w:rFonts w:ascii="Arial" w:hAnsi="Arial" w:cs="Arial"/>
          <w:color w:val="333333"/>
          <w:sz w:val="22"/>
          <w:szCs w:val="22"/>
        </w:rPr>
      </w:pPr>
      <w:r w:rsidRPr="0093349F">
        <w:rPr>
          <w:rStyle w:val="lawlabel"/>
          <w:rFonts w:ascii="Arial" w:hAnsi="Arial" w:cs="Arial"/>
          <w:b/>
          <w:bCs/>
          <w:color w:val="000000"/>
          <w:sz w:val="22"/>
          <w:szCs w:val="22"/>
        </w:rPr>
        <w:t>(</w:t>
      </w:r>
      <w:proofErr w:type="spellStart"/>
      <w:r w:rsidRPr="0093349F">
        <w:rPr>
          <w:rStyle w:val="lawlabel"/>
          <w:rFonts w:ascii="Arial" w:hAnsi="Arial" w:cs="Arial"/>
          <w:b/>
          <w:bCs/>
          <w:color w:val="000000"/>
          <w:sz w:val="22"/>
          <w:szCs w:val="22"/>
        </w:rPr>
        <w:t>i</w:t>
      </w:r>
      <w:proofErr w:type="spellEnd"/>
      <w:r w:rsidRPr="0093349F">
        <w:rPr>
          <w:rStyle w:val="lawlabel"/>
          <w:rFonts w:ascii="Arial" w:hAnsi="Arial" w:cs="Arial"/>
          <w:b/>
          <w:bCs/>
          <w:color w:val="000000"/>
          <w:sz w:val="22"/>
          <w:szCs w:val="22"/>
        </w:rPr>
        <w:t>)</w:t>
      </w:r>
      <w:r w:rsidRPr="0093349F">
        <w:rPr>
          <w:rFonts w:ascii="Arial" w:hAnsi="Arial" w:cs="Arial"/>
          <w:color w:val="333333"/>
          <w:sz w:val="22"/>
          <w:szCs w:val="22"/>
        </w:rPr>
        <w:t> forest biomass derived from fire prevention and protection activities or from clearing activities that are not related to harvesting, such as infrastructure installation, pest and disease control and road maintenance,</w:t>
      </w:r>
    </w:p>
    <w:p w:rsidR="0093349F" w:rsidRPr="0093349F" w:rsidRDefault="0093349F" w:rsidP="0093349F">
      <w:pPr>
        <w:pStyle w:val="subparagraph"/>
        <w:shd w:val="clear" w:color="auto" w:fill="FFFFFF"/>
        <w:spacing w:before="168" w:beforeAutospacing="0" w:after="120" w:afterAutospacing="0"/>
        <w:ind w:left="720" w:firstLine="720"/>
        <w:rPr>
          <w:rFonts w:ascii="Arial" w:hAnsi="Arial" w:cs="Arial"/>
          <w:color w:val="333333"/>
          <w:sz w:val="22"/>
          <w:szCs w:val="22"/>
        </w:rPr>
      </w:pPr>
      <w:r w:rsidRPr="0093349F">
        <w:rPr>
          <w:rStyle w:val="lawlabel"/>
          <w:rFonts w:ascii="Arial" w:hAnsi="Arial" w:cs="Arial"/>
          <w:b/>
          <w:bCs/>
          <w:color w:val="000000"/>
          <w:sz w:val="22"/>
          <w:szCs w:val="22"/>
        </w:rPr>
        <w:t>(ii)</w:t>
      </w:r>
      <w:r w:rsidRPr="0093349F">
        <w:rPr>
          <w:rFonts w:ascii="Arial" w:hAnsi="Arial" w:cs="Arial"/>
          <w:color w:val="333333"/>
          <w:sz w:val="22"/>
          <w:szCs w:val="22"/>
        </w:rPr>
        <w:t> crop residues or damaged crops,</w:t>
      </w:r>
    </w:p>
    <w:p w:rsidR="0093349F" w:rsidRPr="0093349F" w:rsidRDefault="0093349F" w:rsidP="0093349F">
      <w:pPr>
        <w:pStyle w:val="subparagraph"/>
        <w:shd w:val="clear" w:color="auto" w:fill="FFFFFF"/>
        <w:spacing w:before="168" w:beforeAutospacing="0" w:after="120" w:afterAutospacing="0"/>
        <w:ind w:left="720" w:firstLine="720"/>
        <w:rPr>
          <w:rFonts w:ascii="Arial" w:hAnsi="Arial" w:cs="Arial"/>
          <w:color w:val="333333"/>
          <w:sz w:val="22"/>
          <w:szCs w:val="22"/>
        </w:rPr>
      </w:pPr>
      <w:r w:rsidRPr="0093349F">
        <w:rPr>
          <w:rStyle w:val="lawlabel"/>
          <w:rFonts w:ascii="Arial" w:hAnsi="Arial" w:cs="Arial"/>
          <w:b/>
          <w:bCs/>
          <w:color w:val="000000"/>
          <w:sz w:val="22"/>
          <w:szCs w:val="22"/>
        </w:rPr>
        <w:t>(iii)</w:t>
      </w:r>
      <w:r w:rsidRPr="0093349F">
        <w:rPr>
          <w:rFonts w:ascii="Arial" w:hAnsi="Arial" w:cs="Arial"/>
          <w:color w:val="333333"/>
          <w:sz w:val="22"/>
          <w:szCs w:val="22"/>
        </w:rPr>
        <w:t> secondary forest residues that are by-products of industrial wood-processing operations,</w:t>
      </w:r>
    </w:p>
    <w:p w:rsidR="0093349F" w:rsidRDefault="0093349F" w:rsidP="0093349F">
      <w:pPr>
        <w:pStyle w:val="subparagraph"/>
        <w:shd w:val="clear" w:color="auto" w:fill="FFFFFF"/>
        <w:spacing w:before="168" w:beforeAutospacing="0" w:after="120" w:afterAutospacing="0"/>
        <w:ind w:left="1440"/>
        <w:rPr>
          <w:rFonts w:ascii="Arial" w:hAnsi="Arial" w:cs="Arial"/>
          <w:color w:val="333333"/>
          <w:sz w:val="22"/>
          <w:szCs w:val="22"/>
        </w:rPr>
      </w:pPr>
      <w:r w:rsidRPr="0093349F">
        <w:rPr>
          <w:rStyle w:val="lawlabel"/>
          <w:rFonts w:ascii="Arial" w:hAnsi="Arial" w:cs="Arial"/>
          <w:b/>
          <w:bCs/>
          <w:color w:val="000000"/>
          <w:sz w:val="22"/>
          <w:szCs w:val="22"/>
        </w:rPr>
        <w:t>(iv)</w:t>
      </w:r>
      <w:r w:rsidRPr="0093349F">
        <w:rPr>
          <w:rFonts w:ascii="Arial" w:hAnsi="Arial" w:cs="Arial"/>
          <w:color w:val="333333"/>
          <w:sz w:val="22"/>
          <w:szCs w:val="22"/>
        </w:rPr>
        <w:t> used or inedible organics from a residential area, retail store, restaurant, caterer or food processing plant,</w:t>
      </w:r>
    </w:p>
    <w:p w:rsidR="0093349F" w:rsidRDefault="0093349F" w:rsidP="0093349F">
      <w:pPr>
        <w:pStyle w:val="subparagraph"/>
        <w:shd w:val="clear" w:color="auto" w:fill="FFFFFF"/>
        <w:spacing w:before="168" w:beforeAutospacing="0" w:after="120" w:afterAutospacing="0"/>
        <w:ind w:left="1440"/>
        <w:rPr>
          <w:rFonts w:ascii="Arial" w:hAnsi="Arial" w:cs="Arial"/>
          <w:color w:val="333333"/>
          <w:sz w:val="22"/>
          <w:szCs w:val="22"/>
        </w:rPr>
      </w:pPr>
      <w:r w:rsidRPr="0093349F">
        <w:rPr>
          <w:rStyle w:val="lawlabel"/>
          <w:rFonts w:ascii="Arial" w:hAnsi="Arial" w:cs="Arial"/>
          <w:b/>
          <w:bCs/>
          <w:color w:val="000000"/>
          <w:sz w:val="22"/>
          <w:szCs w:val="22"/>
        </w:rPr>
        <w:t>(v)</w:t>
      </w:r>
      <w:r w:rsidRPr="0093349F">
        <w:rPr>
          <w:rFonts w:ascii="Arial" w:hAnsi="Arial" w:cs="Arial"/>
          <w:color w:val="333333"/>
          <w:sz w:val="22"/>
          <w:szCs w:val="22"/>
        </w:rPr>
        <w:t> used fat or used vegetable oil,</w:t>
      </w:r>
    </w:p>
    <w:p w:rsidR="0093349F" w:rsidRDefault="0093349F" w:rsidP="0093349F">
      <w:pPr>
        <w:pStyle w:val="subparagraph"/>
        <w:shd w:val="clear" w:color="auto" w:fill="FFFFFF"/>
        <w:spacing w:before="168" w:beforeAutospacing="0" w:after="120" w:afterAutospacing="0"/>
        <w:ind w:left="1440"/>
        <w:rPr>
          <w:rFonts w:ascii="Arial" w:hAnsi="Arial" w:cs="Arial"/>
          <w:color w:val="333333"/>
          <w:sz w:val="22"/>
          <w:szCs w:val="22"/>
        </w:rPr>
      </w:pPr>
      <w:r w:rsidRPr="0093349F">
        <w:rPr>
          <w:rStyle w:val="lawlabel"/>
          <w:rFonts w:ascii="Arial" w:hAnsi="Arial" w:cs="Arial"/>
          <w:b/>
          <w:bCs/>
          <w:color w:val="000000"/>
          <w:sz w:val="22"/>
          <w:szCs w:val="22"/>
        </w:rPr>
        <w:t>(vi)</w:t>
      </w:r>
      <w:r w:rsidRPr="0093349F">
        <w:rPr>
          <w:rFonts w:ascii="Arial" w:hAnsi="Arial" w:cs="Arial"/>
          <w:color w:val="333333"/>
          <w:sz w:val="22"/>
          <w:szCs w:val="22"/>
        </w:rPr>
        <w:t> used animal litter,</w:t>
      </w:r>
    </w:p>
    <w:p w:rsidR="0093349F" w:rsidRDefault="0093349F" w:rsidP="0093349F">
      <w:pPr>
        <w:pStyle w:val="subparagraph"/>
        <w:shd w:val="clear" w:color="auto" w:fill="FFFFFF"/>
        <w:spacing w:before="168" w:beforeAutospacing="0" w:after="120" w:afterAutospacing="0"/>
        <w:ind w:left="1440"/>
        <w:rPr>
          <w:rFonts w:ascii="Arial" w:hAnsi="Arial" w:cs="Arial"/>
          <w:color w:val="333333"/>
          <w:sz w:val="22"/>
          <w:szCs w:val="22"/>
        </w:rPr>
      </w:pPr>
      <w:r w:rsidRPr="0093349F">
        <w:rPr>
          <w:rStyle w:val="lawlabel"/>
          <w:rFonts w:ascii="Arial" w:hAnsi="Arial" w:cs="Arial"/>
          <w:b/>
          <w:bCs/>
          <w:color w:val="000000"/>
          <w:sz w:val="22"/>
          <w:szCs w:val="22"/>
        </w:rPr>
        <w:t>(vii)</w:t>
      </w:r>
      <w:r w:rsidRPr="0093349F">
        <w:rPr>
          <w:rFonts w:ascii="Arial" w:hAnsi="Arial" w:cs="Arial"/>
          <w:color w:val="333333"/>
          <w:sz w:val="22"/>
          <w:szCs w:val="22"/>
        </w:rPr>
        <w:t> animal materials, including manure,</w:t>
      </w:r>
    </w:p>
    <w:p w:rsidR="0093349F" w:rsidRDefault="0093349F" w:rsidP="0093349F">
      <w:pPr>
        <w:pStyle w:val="subparagraph"/>
        <w:shd w:val="clear" w:color="auto" w:fill="FFFFFF"/>
        <w:spacing w:before="168" w:beforeAutospacing="0" w:after="120" w:afterAutospacing="0"/>
        <w:ind w:left="1440"/>
        <w:rPr>
          <w:rFonts w:ascii="Arial" w:hAnsi="Arial" w:cs="Arial"/>
          <w:color w:val="333333"/>
          <w:sz w:val="22"/>
          <w:szCs w:val="22"/>
        </w:rPr>
      </w:pPr>
      <w:r w:rsidRPr="0093349F">
        <w:rPr>
          <w:rStyle w:val="lawlabel"/>
          <w:rFonts w:ascii="Arial" w:hAnsi="Arial" w:cs="Arial"/>
          <w:b/>
          <w:bCs/>
          <w:color w:val="000000"/>
          <w:sz w:val="22"/>
          <w:szCs w:val="22"/>
        </w:rPr>
        <w:t>(viii)</w:t>
      </w:r>
      <w:r w:rsidRPr="0093349F">
        <w:rPr>
          <w:rFonts w:ascii="Arial" w:hAnsi="Arial" w:cs="Arial"/>
          <w:color w:val="333333"/>
          <w:sz w:val="22"/>
          <w:szCs w:val="22"/>
        </w:rPr>
        <w:t> industrial effluents,</w:t>
      </w:r>
    </w:p>
    <w:p w:rsidR="0093349F" w:rsidRDefault="0093349F" w:rsidP="0093349F">
      <w:pPr>
        <w:pStyle w:val="subparagraph"/>
        <w:shd w:val="clear" w:color="auto" w:fill="FFFFFF"/>
        <w:spacing w:before="168" w:beforeAutospacing="0" w:after="120" w:afterAutospacing="0"/>
        <w:ind w:left="1440"/>
        <w:rPr>
          <w:rFonts w:ascii="Arial" w:hAnsi="Arial" w:cs="Arial"/>
          <w:color w:val="333333"/>
          <w:sz w:val="22"/>
          <w:szCs w:val="22"/>
        </w:rPr>
      </w:pPr>
      <w:r w:rsidRPr="0093349F">
        <w:rPr>
          <w:rStyle w:val="lawlabel"/>
          <w:rFonts w:ascii="Arial" w:hAnsi="Arial" w:cs="Arial"/>
          <w:b/>
          <w:bCs/>
          <w:color w:val="000000"/>
          <w:sz w:val="22"/>
          <w:szCs w:val="22"/>
        </w:rPr>
        <w:t>(ix)</w:t>
      </w:r>
      <w:r w:rsidRPr="0093349F">
        <w:rPr>
          <w:rFonts w:ascii="Arial" w:hAnsi="Arial" w:cs="Arial"/>
          <w:color w:val="333333"/>
          <w:sz w:val="22"/>
          <w:szCs w:val="22"/>
        </w:rPr>
        <w:t> municipal wastewater, or</w:t>
      </w:r>
    </w:p>
    <w:p w:rsidR="0093349F" w:rsidRPr="0093349F" w:rsidRDefault="0093349F" w:rsidP="0093349F">
      <w:pPr>
        <w:pStyle w:val="subparagraph"/>
        <w:shd w:val="clear" w:color="auto" w:fill="FFFFFF"/>
        <w:spacing w:before="168" w:beforeAutospacing="0" w:after="120" w:afterAutospacing="0"/>
        <w:ind w:left="1440"/>
        <w:rPr>
          <w:rFonts w:ascii="Arial" w:hAnsi="Arial" w:cs="Arial"/>
          <w:color w:val="333333"/>
          <w:sz w:val="22"/>
          <w:szCs w:val="22"/>
        </w:rPr>
      </w:pPr>
      <w:r w:rsidRPr="0093349F">
        <w:rPr>
          <w:rStyle w:val="lawlabel"/>
          <w:rFonts w:ascii="Arial" w:hAnsi="Arial" w:cs="Arial"/>
          <w:b/>
          <w:bCs/>
          <w:color w:val="000000"/>
          <w:sz w:val="22"/>
          <w:szCs w:val="22"/>
        </w:rPr>
        <w:t>(x)</w:t>
      </w:r>
      <w:r w:rsidRPr="0093349F">
        <w:rPr>
          <w:rFonts w:ascii="Arial" w:hAnsi="Arial" w:cs="Arial"/>
          <w:color w:val="333333"/>
          <w:sz w:val="22"/>
          <w:szCs w:val="22"/>
        </w:rPr>
        <w:t> used construction or demolition materials; and</w:t>
      </w:r>
    </w:p>
    <w:p w:rsidR="0093349F" w:rsidRPr="0093349F" w:rsidRDefault="0093349F" w:rsidP="0093349F">
      <w:pPr>
        <w:pStyle w:val="paragraph"/>
        <w:shd w:val="clear" w:color="auto" w:fill="FFFFFF"/>
        <w:spacing w:before="168" w:beforeAutospacing="0" w:after="120" w:afterAutospacing="0"/>
        <w:ind w:left="720"/>
        <w:rPr>
          <w:rFonts w:ascii="Arial" w:hAnsi="Arial" w:cs="Arial"/>
          <w:color w:val="333333"/>
          <w:sz w:val="22"/>
          <w:szCs w:val="22"/>
        </w:rPr>
      </w:pPr>
      <w:r w:rsidRPr="0093349F">
        <w:rPr>
          <w:rStyle w:val="lawlabel"/>
          <w:rFonts w:ascii="Arial" w:hAnsi="Arial" w:cs="Arial"/>
          <w:b/>
          <w:bCs/>
          <w:color w:val="000000"/>
          <w:sz w:val="22"/>
          <w:szCs w:val="22"/>
        </w:rPr>
        <w:t>(c)</w:t>
      </w:r>
      <w:r w:rsidRPr="0093349F">
        <w:rPr>
          <w:rFonts w:ascii="Arial" w:hAnsi="Arial" w:cs="Arial"/>
          <w:color w:val="333333"/>
          <w:sz w:val="22"/>
          <w:szCs w:val="22"/>
        </w:rPr>
        <w:t> feedstock that is derived from agricultural or forest biomass but is not derived from a material or source referred to in paragraph (b).</w:t>
      </w:r>
    </w:p>
    <w:p w:rsidR="0093349F" w:rsidRDefault="0093349F">
      <w:pPr>
        <w:spacing w:after="240"/>
        <w:rPr>
          <w:rFonts w:ascii="Arial" w:eastAsiaTheme="minorEastAsia" w:hAnsi="Arial" w:cs="Arial"/>
          <w:b/>
          <w:bCs/>
          <w:sz w:val="22"/>
          <w:szCs w:val="22"/>
        </w:rPr>
      </w:pPr>
    </w:p>
    <w:p w:rsidR="0093349F" w:rsidRDefault="0093349F">
      <w:pPr>
        <w:spacing w:after="240"/>
        <w:rPr>
          <w:rFonts w:ascii="Arial" w:eastAsiaTheme="minorEastAsia" w:hAnsi="Arial" w:cs="Arial"/>
          <w:b/>
          <w:bCs/>
          <w:sz w:val="22"/>
          <w:szCs w:val="22"/>
        </w:rPr>
      </w:pPr>
      <w:r>
        <w:rPr>
          <w:rFonts w:ascii="Arial" w:hAnsi="Arial" w:cs="Arial"/>
          <w:b/>
          <w:bCs/>
          <w:sz w:val="22"/>
          <w:szCs w:val="22"/>
        </w:rPr>
        <w:br w:type="page"/>
      </w:r>
    </w:p>
    <w:p w:rsidR="0093349F" w:rsidRDefault="0093349F" w:rsidP="00A4393D">
      <w:pPr>
        <w:pStyle w:val="BodyText"/>
        <w:ind w:left="360"/>
        <w:jc w:val="center"/>
        <w:rPr>
          <w:rFonts w:ascii="Arial" w:hAnsi="Arial" w:cs="Arial"/>
          <w:b/>
          <w:bCs/>
          <w:sz w:val="22"/>
          <w:szCs w:val="22"/>
        </w:rPr>
      </w:pPr>
      <w:r>
        <w:rPr>
          <w:rFonts w:ascii="Arial" w:hAnsi="Arial" w:cs="Arial"/>
          <w:b/>
          <w:bCs/>
          <w:sz w:val="22"/>
          <w:szCs w:val="22"/>
        </w:rPr>
        <w:lastRenderedPageBreak/>
        <w:t>EXHIBIT C</w:t>
      </w:r>
    </w:p>
    <w:p w:rsidR="00A4393D" w:rsidRDefault="0093349F" w:rsidP="00A4393D">
      <w:pPr>
        <w:pStyle w:val="BodyText"/>
        <w:ind w:left="360"/>
        <w:jc w:val="center"/>
        <w:rPr>
          <w:rFonts w:ascii="Arial" w:hAnsi="Arial" w:cs="Arial"/>
          <w:b/>
          <w:bCs/>
          <w:sz w:val="22"/>
          <w:szCs w:val="22"/>
        </w:rPr>
      </w:pPr>
      <w:r>
        <w:rPr>
          <w:rFonts w:ascii="Arial" w:hAnsi="Arial" w:cs="Arial"/>
          <w:b/>
          <w:bCs/>
          <w:sz w:val="22"/>
          <w:szCs w:val="22"/>
        </w:rPr>
        <w:t xml:space="preserve">CFR </w:t>
      </w:r>
      <w:r w:rsidR="00A4393D">
        <w:rPr>
          <w:rFonts w:ascii="Arial" w:hAnsi="Arial" w:cs="Arial"/>
          <w:b/>
          <w:bCs/>
          <w:sz w:val="22"/>
          <w:szCs w:val="22"/>
        </w:rPr>
        <w:t>ELIGIBLE MATERIAL FORMULA DEFINITIONS</w:t>
      </w:r>
    </w:p>
    <w:p w:rsidR="00FB557C" w:rsidRPr="00FB557C" w:rsidRDefault="00FB557C" w:rsidP="00677149">
      <w:pPr>
        <w:shd w:val="clear" w:color="auto" w:fill="FFFFFF"/>
        <w:spacing w:after="45"/>
        <w:ind w:left="360"/>
        <w:rPr>
          <w:rFonts w:ascii="Arial" w:hAnsi="Arial" w:cs="Arial"/>
          <w:b/>
          <w:bCs/>
          <w:color w:val="333333"/>
          <w:sz w:val="22"/>
          <w:szCs w:val="22"/>
        </w:rPr>
      </w:pPr>
      <w:proofErr w:type="spellStart"/>
      <w:r w:rsidRPr="00FB557C">
        <w:rPr>
          <w:rStyle w:val="HTMLDefinition"/>
          <w:rFonts w:ascii="Arial" w:hAnsi="Arial" w:cs="Arial"/>
          <w:b/>
          <w:bCs/>
          <w:i w:val="0"/>
          <w:iCs w:val="0"/>
          <w:color w:val="333333"/>
          <w:sz w:val="22"/>
          <w:szCs w:val="22"/>
        </w:rPr>
        <w:t>Q</w:t>
      </w:r>
      <w:r w:rsidRPr="00FB557C">
        <w:rPr>
          <w:rStyle w:val="HTMLDefinition"/>
          <w:rFonts w:ascii="Arial" w:hAnsi="Arial" w:cs="Arial"/>
          <w:b/>
          <w:bCs/>
          <w:i w:val="0"/>
          <w:iCs w:val="0"/>
          <w:color w:val="333333"/>
          <w:sz w:val="22"/>
          <w:szCs w:val="22"/>
          <w:vertAlign w:val="subscript"/>
        </w:rPr>
        <w:t>inventory</w:t>
      </w:r>
      <w:proofErr w:type="spellEnd"/>
      <w:r w:rsidRPr="00FB557C">
        <w:rPr>
          <w:rFonts w:ascii="Arial" w:hAnsi="Arial" w:cs="Arial"/>
          <w:b/>
          <w:bCs/>
          <w:color w:val="333333"/>
          <w:sz w:val="22"/>
          <w:szCs w:val="22"/>
        </w:rPr>
        <w:t xml:space="preserve"> </w:t>
      </w:r>
      <w:r w:rsidRPr="00FB557C">
        <w:rPr>
          <w:rFonts w:ascii="Arial" w:hAnsi="Arial" w:cs="Arial"/>
          <w:color w:val="333333"/>
          <w:sz w:val="22"/>
          <w:szCs w:val="22"/>
        </w:rPr>
        <w:t xml:space="preserve">is the quantity of </w:t>
      </w:r>
      <w:r w:rsidR="00677149">
        <w:rPr>
          <w:rFonts w:ascii="Arial" w:hAnsi="Arial" w:cs="Arial"/>
          <w:color w:val="333333"/>
          <w:sz w:val="22"/>
          <w:szCs w:val="22"/>
        </w:rPr>
        <w:t>waste material</w:t>
      </w:r>
      <w:r w:rsidRPr="00FB557C">
        <w:rPr>
          <w:rFonts w:ascii="Arial" w:hAnsi="Arial" w:cs="Arial"/>
          <w:color w:val="333333"/>
          <w:sz w:val="22"/>
          <w:szCs w:val="22"/>
        </w:rPr>
        <w:t xml:space="preserve"> of that type that was at the site after the previous time that a quantity of eligible feedstock of that type was removed from the site; and</w:t>
      </w:r>
    </w:p>
    <w:p w:rsidR="00FB557C" w:rsidRPr="00FB557C" w:rsidRDefault="00FB557C" w:rsidP="00677149">
      <w:pPr>
        <w:shd w:val="clear" w:color="auto" w:fill="FFFFFF"/>
        <w:spacing w:after="45"/>
        <w:ind w:left="360"/>
        <w:rPr>
          <w:rFonts w:ascii="Arial" w:hAnsi="Arial" w:cs="Arial"/>
          <w:b/>
          <w:bCs/>
          <w:color w:val="333333"/>
          <w:sz w:val="22"/>
          <w:szCs w:val="22"/>
        </w:rPr>
      </w:pPr>
      <w:proofErr w:type="spellStart"/>
      <w:r w:rsidRPr="00FB557C">
        <w:rPr>
          <w:rStyle w:val="HTMLDefinition"/>
          <w:rFonts w:ascii="Arial" w:hAnsi="Arial" w:cs="Arial"/>
          <w:b/>
          <w:bCs/>
          <w:i w:val="0"/>
          <w:iCs w:val="0"/>
          <w:color w:val="333333"/>
          <w:sz w:val="22"/>
          <w:szCs w:val="22"/>
        </w:rPr>
        <w:t>Q</w:t>
      </w:r>
      <w:r w:rsidRPr="00FB557C">
        <w:rPr>
          <w:rStyle w:val="HTMLDefinition"/>
          <w:rFonts w:ascii="Arial" w:hAnsi="Arial" w:cs="Arial"/>
          <w:b/>
          <w:bCs/>
          <w:i w:val="0"/>
          <w:iCs w:val="0"/>
          <w:color w:val="333333"/>
          <w:sz w:val="22"/>
          <w:szCs w:val="22"/>
          <w:vertAlign w:val="subscript"/>
        </w:rPr>
        <w:t>incoming</w:t>
      </w:r>
      <w:proofErr w:type="spellEnd"/>
      <w:r w:rsidRPr="00FB557C">
        <w:rPr>
          <w:rFonts w:ascii="Arial" w:hAnsi="Arial" w:cs="Arial"/>
          <w:b/>
          <w:bCs/>
          <w:color w:val="333333"/>
          <w:sz w:val="22"/>
          <w:szCs w:val="22"/>
        </w:rPr>
        <w:t xml:space="preserve"> </w:t>
      </w:r>
      <w:r w:rsidRPr="00FB557C">
        <w:rPr>
          <w:rFonts w:ascii="Arial" w:hAnsi="Arial" w:cs="Arial"/>
          <w:color w:val="333333"/>
          <w:sz w:val="22"/>
          <w:szCs w:val="22"/>
        </w:rPr>
        <w:t xml:space="preserve">is the quantity of </w:t>
      </w:r>
      <w:r w:rsidR="00677149">
        <w:rPr>
          <w:rFonts w:ascii="Arial" w:hAnsi="Arial" w:cs="Arial"/>
          <w:color w:val="333333"/>
          <w:sz w:val="22"/>
          <w:szCs w:val="22"/>
        </w:rPr>
        <w:t>waste material</w:t>
      </w:r>
      <w:r w:rsidRPr="00FB557C">
        <w:rPr>
          <w:rFonts w:ascii="Arial" w:hAnsi="Arial" w:cs="Arial"/>
          <w:color w:val="333333"/>
          <w:sz w:val="22"/>
          <w:szCs w:val="22"/>
        </w:rPr>
        <w:t xml:space="preserve"> of that type that was brought to the site since the previous time that a quantity of eligible feedstock of that type was removed from the site.</w:t>
      </w:r>
    </w:p>
    <w:p w:rsidR="00FB557C" w:rsidRDefault="00FB557C" w:rsidP="00A07A23">
      <w:pPr>
        <w:pStyle w:val="BodyText"/>
        <w:ind w:left="360"/>
        <w:jc w:val="both"/>
        <w:rPr>
          <w:rFonts w:ascii="Arial" w:hAnsi="Arial" w:cs="Arial"/>
          <w:b/>
          <w:bCs/>
          <w:sz w:val="22"/>
          <w:szCs w:val="22"/>
        </w:rPr>
      </w:pPr>
    </w:p>
    <w:p w:rsidR="0093349F" w:rsidRDefault="0093349F">
      <w:pPr>
        <w:spacing w:after="240"/>
        <w:rPr>
          <w:rFonts w:ascii="Arial" w:eastAsiaTheme="minorEastAsia" w:hAnsi="Arial" w:cs="Arial"/>
          <w:b/>
          <w:bCs/>
          <w:sz w:val="22"/>
          <w:szCs w:val="22"/>
        </w:rPr>
      </w:pPr>
      <w:r>
        <w:rPr>
          <w:rFonts w:ascii="Arial" w:hAnsi="Arial" w:cs="Arial"/>
          <w:b/>
          <w:bCs/>
          <w:sz w:val="22"/>
          <w:szCs w:val="22"/>
        </w:rPr>
        <w:br w:type="page"/>
      </w:r>
    </w:p>
    <w:p w:rsidR="0093349F" w:rsidRDefault="0093349F" w:rsidP="0093349F">
      <w:pPr>
        <w:pStyle w:val="BodyText"/>
        <w:ind w:left="360"/>
        <w:jc w:val="center"/>
        <w:rPr>
          <w:rFonts w:ascii="Arial" w:hAnsi="Arial" w:cs="Arial"/>
          <w:b/>
          <w:bCs/>
          <w:sz w:val="22"/>
          <w:szCs w:val="22"/>
        </w:rPr>
      </w:pPr>
      <w:r>
        <w:rPr>
          <w:rFonts w:ascii="Arial" w:hAnsi="Arial" w:cs="Arial"/>
          <w:b/>
          <w:bCs/>
          <w:sz w:val="22"/>
          <w:szCs w:val="22"/>
        </w:rPr>
        <w:lastRenderedPageBreak/>
        <w:t xml:space="preserve">EXHIBIT </w:t>
      </w:r>
      <w:r>
        <w:rPr>
          <w:rFonts w:ascii="Arial" w:hAnsi="Arial" w:cs="Arial"/>
          <w:b/>
          <w:bCs/>
          <w:sz w:val="22"/>
          <w:szCs w:val="22"/>
        </w:rPr>
        <w:t>D</w:t>
      </w:r>
    </w:p>
    <w:p w:rsidR="00FB557C" w:rsidRPr="0093349F" w:rsidRDefault="0093349F" w:rsidP="0093349F">
      <w:pPr>
        <w:pStyle w:val="BodyText"/>
        <w:ind w:left="360"/>
        <w:jc w:val="center"/>
        <w:rPr>
          <w:rFonts w:ascii="Arial" w:hAnsi="Arial" w:cs="Arial"/>
          <w:b/>
          <w:bCs/>
          <w:sz w:val="22"/>
          <w:szCs w:val="22"/>
        </w:rPr>
      </w:pPr>
      <w:r>
        <w:rPr>
          <w:rFonts w:ascii="Arial" w:hAnsi="Arial" w:cs="Arial"/>
          <w:b/>
          <w:bCs/>
          <w:sz w:val="22"/>
          <w:szCs w:val="22"/>
        </w:rPr>
        <w:t xml:space="preserve">CFR </w:t>
      </w:r>
      <w:r>
        <w:rPr>
          <w:rFonts w:ascii="Arial" w:hAnsi="Arial" w:cs="Arial"/>
          <w:b/>
          <w:bCs/>
          <w:sz w:val="22"/>
          <w:szCs w:val="22"/>
        </w:rPr>
        <w:t>DECLARATION</w:t>
      </w:r>
    </w:p>
    <w:p w:rsidR="00FB557C" w:rsidRPr="001C631A" w:rsidRDefault="0093349F" w:rsidP="0093349F">
      <w:pPr>
        <w:pStyle w:val="BodyText"/>
        <w:jc w:val="center"/>
        <w:rPr>
          <w:rFonts w:ascii="Arial" w:hAnsi="Arial" w:cs="Arial"/>
          <w:sz w:val="22"/>
          <w:szCs w:val="22"/>
        </w:rPr>
      </w:pPr>
      <w:r>
        <w:rPr>
          <w:rFonts w:ascii="Arial" w:hAnsi="Arial" w:cs="Arial"/>
          <w:noProof/>
          <w:sz w:val="22"/>
          <w:szCs w:val="22"/>
        </w:rPr>
        <w:drawing>
          <wp:inline distT="0" distB="0" distL="0" distR="0">
            <wp:extent cx="6667500" cy="7213600"/>
            <wp:effectExtent l="12700" t="12700" r="12700" b="12700"/>
            <wp:docPr id="21279182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918278" name="Picture 2127918278"/>
                    <pic:cNvPicPr/>
                  </pic:nvPicPr>
                  <pic:blipFill>
                    <a:blip r:embed="rId8">
                      <a:extLst>
                        <a:ext uri="{28A0092B-C50C-407E-A947-70E740481C1C}">
                          <a14:useLocalDpi xmlns:a14="http://schemas.microsoft.com/office/drawing/2010/main" val="0"/>
                        </a:ext>
                      </a:extLst>
                    </a:blip>
                    <a:stretch>
                      <a:fillRect/>
                    </a:stretch>
                  </pic:blipFill>
                  <pic:spPr>
                    <a:xfrm>
                      <a:off x="0" y="0"/>
                      <a:ext cx="6667500" cy="7213600"/>
                    </a:xfrm>
                    <a:prstGeom prst="rect">
                      <a:avLst/>
                    </a:prstGeom>
                    <a:ln>
                      <a:solidFill>
                        <a:schemeClr val="tx1"/>
                      </a:solidFill>
                    </a:ln>
                  </pic:spPr>
                </pic:pic>
              </a:graphicData>
            </a:graphic>
          </wp:inline>
        </w:drawing>
      </w:r>
    </w:p>
    <w:sectPr w:rsidR="00FB557C" w:rsidRPr="001C631A" w:rsidSect="0093349F">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2D24" w:rsidRDefault="000B2D24">
      <w:r>
        <w:separator/>
      </w:r>
    </w:p>
  </w:endnote>
  <w:endnote w:type="continuationSeparator" w:id="0">
    <w:p w:rsidR="000B2D24" w:rsidRDefault="000B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6929203"/>
      <w:docPartObj>
        <w:docPartGallery w:val="Page Numbers (Bottom of Page)"/>
        <w:docPartUnique/>
      </w:docPartObj>
    </w:sdtPr>
    <w:sdtContent>
      <w:p w:rsidR="0093349F" w:rsidRDefault="0093349F" w:rsidP="008C0F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3349F" w:rsidRDefault="0093349F" w:rsidP="009334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0198867"/>
      <w:docPartObj>
        <w:docPartGallery w:val="Page Numbers (Bottom of Page)"/>
        <w:docPartUnique/>
      </w:docPartObj>
    </w:sdtPr>
    <w:sdtContent>
      <w:p w:rsidR="0093349F" w:rsidRDefault="0093349F" w:rsidP="008C0F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0D4292" w:rsidRDefault="000D4292" w:rsidP="009334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2D24" w:rsidRDefault="000B2D24">
      <w:r>
        <w:separator/>
      </w:r>
    </w:p>
  </w:footnote>
  <w:footnote w:type="continuationSeparator" w:id="0">
    <w:p w:rsidR="000B2D24" w:rsidRDefault="000B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020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23C08C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8A36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36A2D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11282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1961D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A4023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EE5B5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CD80C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08074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7D16D5"/>
    <w:multiLevelType w:val="hybridMultilevel"/>
    <w:tmpl w:val="45D215EA"/>
    <w:lvl w:ilvl="0" w:tplc="77660B90">
      <w:start w:val="1"/>
      <w:numFmt w:val="decimal"/>
      <w:lvlText w:val="%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C177CBB"/>
    <w:multiLevelType w:val="multilevel"/>
    <w:tmpl w:val="7ADA7996"/>
    <w:styleLink w:val="ListNum5"/>
    <w:lvl w:ilvl="0">
      <w:start w:val="1"/>
      <w:numFmt w:val="decimal"/>
      <w:pStyle w:val="ListNumber5"/>
      <w:lvlText w:val="%1."/>
      <w:lvlJc w:val="left"/>
      <w:pPr>
        <w:ind w:left="360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C25047"/>
    <w:multiLevelType w:val="multilevel"/>
    <w:tmpl w:val="42A2D444"/>
    <w:lvl w:ilvl="0">
      <w:start w:val="1"/>
      <w:numFmt w:val="upperRoman"/>
      <w:lvlText w:val="%1."/>
      <w:lvlJc w:val="left"/>
      <w:pPr>
        <w:ind w:left="720" w:hanging="720"/>
      </w:pPr>
      <w:rPr>
        <w:rFonts w:hint="default"/>
      </w:rPr>
    </w:lvl>
    <w:lvl w:ilvl="1">
      <w:start w:val="1"/>
      <w:numFmt w:val="upperLetter"/>
      <w:lvlText w:val="%2."/>
      <w:lvlJc w:val="left"/>
      <w:pPr>
        <w:ind w:left="0" w:firstLine="720"/>
      </w:pPr>
      <w:rPr>
        <w:rFonts w:hint="default"/>
      </w:rPr>
    </w:lvl>
    <w:lvl w:ilvl="2">
      <w:start w:val="1"/>
      <w:numFmt w:val="decimal"/>
      <w:lvlText w:val="%3."/>
      <w:lvlJc w:val="left"/>
      <w:pPr>
        <w:ind w:left="720" w:firstLine="720"/>
      </w:pPr>
      <w:rPr>
        <w:rFonts w:hint="default"/>
      </w:rPr>
    </w:lvl>
    <w:lvl w:ilvl="3">
      <w:start w:val="1"/>
      <w:numFmt w:val="lowerLetter"/>
      <w:lvlText w:val="%4)"/>
      <w:lvlJc w:val="left"/>
      <w:pPr>
        <w:ind w:left="1440" w:firstLine="720"/>
      </w:pPr>
      <w:rPr>
        <w:rFonts w:hint="default"/>
      </w:rPr>
    </w:lvl>
    <w:lvl w:ilvl="4">
      <w:start w:val="1"/>
      <w:numFmt w:val="decimal"/>
      <w:lvlText w:val="(%5)"/>
      <w:lvlJc w:val="left"/>
      <w:pPr>
        <w:ind w:left="2160" w:firstLine="720"/>
      </w:pPr>
      <w:rPr>
        <w:rFonts w:hint="default"/>
      </w:rPr>
    </w:lvl>
    <w:lvl w:ilvl="5">
      <w:start w:val="1"/>
      <w:numFmt w:val="lowerLetter"/>
      <w:lvlText w:val="(%6)"/>
      <w:lvlJc w:val="left"/>
      <w:pPr>
        <w:ind w:left="2880" w:firstLine="720"/>
      </w:pPr>
      <w:rPr>
        <w:rFonts w:hint="default"/>
      </w:rPr>
    </w:lvl>
    <w:lvl w:ilvl="6">
      <w:start w:val="1"/>
      <w:numFmt w:val="lowerRoman"/>
      <w:lvlText w:val="(%7)"/>
      <w:lvlJc w:val="left"/>
      <w:pPr>
        <w:ind w:left="3600" w:firstLine="720"/>
      </w:pPr>
      <w:rPr>
        <w:rFonts w:hint="default"/>
      </w:rPr>
    </w:lvl>
    <w:lvl w:ilvl="7">
      <w:start w:val="1"/>
      <w:numFmt w:val="lowerLetter"/>
      <w:lvlText w:val="(%8)"/>
      <w:lvlJc w:val="left"/>
      <w:pPr>
        <w:ind w:left="4320" w:firstLine="720"/>
      </w:pPr>
      <w:rPr>
        <w:rFonts w:hint="default"/>
      </w:rPr>
    </w:lvl>
    <w:lvl w:ilvl="8">
      <w:start w:val="1"/>
      <w:numFmt w:val="lowerRoman"/>
      <w:lvlText w:val="(%9)"/>
      <w:lvlJc w:val="left"/>
      <w:pPr>
        <w:ind w:left="5040" w:firstLine="720"/>
      </w:pPr>
      <w:rPr>
        <w:rFonts w:hint="default"/>
      </w:rPr>
    </w:lvl>
  </w:abstractNum>
  <w:abstractNum w:abstractNumId="13" w15:restartNumberingAfterBreak="0">
    <w:nsid w:val="0F3D4406"/>
    <w:multiLevelType w:val="multilevel"/>
    <w:tmpl w:val="CCEC1222"/>
    <w:styleLink w:val="ListBull2"/>
    <w:lvl w:ilvl="0">
      <w:start w:val="1"/>
      <w:numFmt w:val="bullet"/>
      <w:pStyle w:val="ListBullet2"/>
      <w:lvlText w:val=""/>
      <w:lvlJc w:val="left"/>
      <w:pPr>
        <w:ind w:left="1440" w:hanging="72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764AC6"/>
    <w:multiLevelType w:val="multilevel"/>
    <w:tmpl w:val="6374D1A4"/>
    <w:styleLink w:val="ListBull4"/>
    <w:lvl w:ilvl="0">
      <w:start w:val="1"/>
      <w:numFmt w:val="bullet"/>
      <w:pStyle w:val="ListBullet4"/>
      <w:lvlText w:val=""/>
      <w:lvlJc w:val="left"/>
      <w:pPr>
        <w:ind w:left="2880" w:hanging="72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3D7481D"/>
    <w:multiLevelType w:val="multilevel"/>
    <w:tmpl w:val="C986B4BE"/>
    <w:styleLink w:val="ListNum2"/>
    <w:lvl w:ilvl="0">
      <w:start w:val="1"/>
      <w:numFmt w:val="decimal"/>
      <w:pStyle w:val="ListNumber2"/>
      <w:lvlText w:val="%1."/>
      <w:lvlJc w:val="left"/>
      <w:pPr>
        <w:ind w:left="144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8A47EC4"/>
    <w:multiLevelType w:val="hybridMultilevel"/>
    <w:tmpl w:val="0D5CC3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9E77128"/>
    <w:multiLevelType w:val="multilevel"/>
    <w:tmpl w:val="D36A013A"/>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1B1D6EBE"/>
    <w:multiLevelType w:val="multilevel"/>
    <w:tmpl w:val="29C6F7DE"/>
    <w:lvl w:ilvl="0">
      <w:start w:val="1"/>
      <w:numFmt w:val="upperRoman"/>
      <w:lvlText w:val="%1."/>
      <w:lvlJc w:val="left"/>
      <w:pPr>
        <w:tabs>
          <w:tab w:val="num" w:pos="720"/>
        </w:tabs>
        <w:ind w:left="0" w:firstLine="0"/>
      </w:pPr>
      <w:rPr>
        <w:b/>
        <w:i w:val="0"/>
        <w:sz w:val="24"/>
      </w:rPr>
    </w:lvl>
    <w:lvl w:ilvl="1">
      <w:start w:val="1"/>
      <w:numFmt w:val="upperLetter"/>
      <w:lvlText w:val="%2."/>
      <w:lvlJc w:val="left"/>
      <w:pPr>
        <w:ind w:left="0" w:firstLine="720"/>
      </w:pPr>
      <w:rPr>
        <w:b/>
        <w:i w:val="0"/>
        <w:sz w:val="24"/>
      </w:rPr>
    </w:lvl>
    <w:lvl w:ilvl="2">
      <w:start w:val="1"/>
      <w:numFmt w:val="decimal"/>
      <w:lvlText w:val="%3."/>
      <w:lvlJc w:val="left"/>
      <w:pPr>
        <w:ind w:left="720" w:firstLine="720"/>
      </w:pPr>
      <w:rPr>
        <w:b/>
        <w:i w:val="0"/>
        <w:sz w:val="24"/>
      </w:rPr>
    </w:lvl>
    <w:lvl w:ilvl="3">
      <w:start w:val="1"/>
      <w:numFmt w:val="lowerLetter"/>
      <w:lvlText w:val="(%4)"/>
      <w:lvlJc w:val="left"/>
      <w:pPr>
        <w:ind w:left="1440" w:firstLine="720"/>
      </w:pPr>
      <w:rPr>
        <w:rFonts w:ascii="Times New Roman" w:hAnsi="Times New Roman" w:hint="default"/>
        <w:b w:val="0"/>
        <w:i w:val="0"/>
        <w:sz w:val="24"/>
      </w:rPr>
    </w:lvl>
    <w:lvl w:ilvl="4">
      <w:start w:val="1"/>
      <w:numFmt w:val="lowerRoman"/>
      <w:lvlText w:val="(%5)"/>
      <w:lvlJc w:val="left"/>
      <w:pPr>
        <w:ind w:left="2160" w:firstLine="720"/>
      </w:pPr>
      <w:rPr>
        <w:rFonts w:ascii="Times New Roman" w:hAnsi="Times New Roman" w:hint="default"/>
        <w:b w:val="0"/>
        <w:i w:val="0"/>
        <w:sz w:val="24"/>
      </w:rPr>
    </w:lvl>
    <w:lvl w:ilvl="5">
      <w:start w:val="1"/>
      <w:numFmt w:val="lowerLetter"/>
      <w:lvlText w:val="(%6)"/>
      <w:lvlJc w:val="left"/>
      <w:pPr>
        <w:ind w:left="2880" w:firstLine="720"/>
      </w:pPr>
      <w:rPr>
        <w:rFonts w:ascii="Times New Roman" w:hAnsi="Times New Roman" w:hint="default"/>
        <w:b w:val="0"/>
        <w:i w:val="0"/>
        <w:sz w:val="24"/>
      </w:rPr>
    </w:lvl>
    <w:lvl w:ilvl="6">
      <w:start w:val="1"/>
      <w:numFmt w:val="lowerRoman"/>
      <w:lvlText w:val="(%7)"/>
      <w:lvlJc w:val="left"/>
      <w:pPr>
        <w:ind w:left="3600" w:firstLine="720"/>
      </w:pPr>
      <w:rPr>
        <w:rFonts w:ascii="Times New Roman" w:hAnsi="Times New Roman" w:hint="default"/>
        <w:b w:val="0"/>
        <w:i w:val="0"/>
        <w:sz w:val="24"/>
      </w:rPr>
    </w:lvl>
    <w:lvl w:ilvl="7">
      <w:start w:val="1"/>
      <w:numFmt w:val="lowerLetter"/>
      <w:lvlText w:val="(%8)"/>
      <w:lvlJc w:val="left"/>
      <w:pPr>
        <w:ind w:left="4320" w:firstLine="720"/>
      </w:pPr>
      <w:rPr>
        <w:rFonts w:ascii="Times New Roman" w:hAnsi="Times New Roman" w:hint="default"/>
        <w:b w:val="0"/>
        <w:i w:val="0"/>
        <w:sz w:val="24"/>
      </w:rPr>
    </w:lvl>
    <w:lvl w:ilvl="8">
      <w:start w:val="1"/>
      <w:numFmt w:val="lowerRoman"/>
      <w:lvlText w:val="(%9)"/>
      <w:lvlJc w:val="left"/>
      <w:pPr>
        <w:ind w:left="5040" w:firstLine="720"/>
      </w:pPr>
      <w:rPr>
        <w:rFonts w:ascii="Times New Roman" w:hAnsi="Times New Roman" w:hint="default"/>
        <w:b w:val="0"/>
        <w:i w:val="0"/>
        <w:sz w:val="24"/>
      </w:rPr>
    </w:lvl>
  </w:abstractNum>
  <w:abstractNum w:abstractNumId="19" w15:restartNumberingAfterBreak="0">
    <w:nsid w:val="1B832EC7"/>
    <w:multiLevelType w:val="multilevel"/>
    <w:tmpl w:val="B020391C"/>
    <w:lvl w:ilvl="0">
      <w:start w:val="1"/>
      <w:numFmt w:val="upperRoman"/>
      <w:lvlText w:val="%1."/>
      <w:lvlJc w:val="left"/>
      <w:pPr>
        <w:tabs>
          <w:tab w:val="num" w:pos="720"/>
        </w:tabs>
        <w:ind w:left="0" w:firstLine="0"/>
      </w:pPr>
      <w:rPr>
        <w:b/>
        <w:i w:val="0"/>
        <w:sz w:val="24"/>
      </w:rPr>
    </w:lvl>
    <w:lvl w:ilvl="1">
      <w:start w:val="1"/>
      <w:numFmt w:val="upperLetter"/>
      <w:lvlText w:val="%2."/>
      <w:lvlJc w:val="left"/>
      <w:pPr>
        <w:ind w:left="0" w:firstLine="720"/>
      </w:pPr>
      <w:rPr>
        <w:b/>
        <w:i w:val="0"/>
        <w:sz w:val="24"/>
      </w:rPr>
    </w:lvl>
    <w:lvl w:ilvl="2">
      <w:start w:val="1"/>
      <w:numFmt w:val="decimal"/>
      <w:lvlText w:val="%3."/>
      <w:lvlJc w:val="left"/>
      <w:pPr>
        <w:ind w:left="720" w:firstLine="720"/>
      </w:pPr>
      <w:rPr>
        <w:b/>
        <w:i w:val="0"/>
        <w:sz w:val="24"/>
      </w:rPr>
    </w:lvl>
    <w:lvl w:ilvl="3">
      <w:start w:val="1"/>
      <w:numFmt w:val="lowerLetter"/>
      <w:lvlText w:val="(%4)"/>
      <w:lvlJc w:val="left"/>
      <w:pPr>
        <w:ind w:left="1440" w:firstLine="720"/>
      </w:pPr>
      <w:rPr>
        <w:rFonts w:ascii="Times New Roman" w:hAnsi="Times New Roman" w:hint="default"/>
        <w:b w:val="0"/>
        <w:i w:val="0"/>
        <w:sz w:val="24"/>
      </w:rPr>
    </w:lvl>
    <w:lvl w:ilvl="4">
      <w:start w:val="1"/>
      <w:numFmt w:val="lowerRoman"/>
      <w:lvlText w:val="(%5)"/>
      <w:lvlJc w:val="left"/>
      <w:pPr>
        <w:ind w:left="2160" w:firstLine="720"/>
      </w:pPr>
      <w:rPr>
        <w:rFonts w:ascii="Times New Roman" w:hAnsi="Times New Roman" w:hint="default"/>
        <w:b w:val="0"/>
        <w:i w:val="0"/>
        <w:sz w:val="24"/>
      </w:rPr>
    </w:lvl>
    <w:lvl w:ilvl="5">
      <w:start w:val="1"/>
      <w:numFmt w:val="upperLetter"/>
      <w:lvlText w:val="(%6)"/>
      <w:lvlJc w:val="left"/>
      <w:pPr>
        <w:ind w:left="2880" w:firstLine="720"/>
      </w:pPr>
      <w:rPr>
        <w:rFonts w:ascii="Times New Roman" w:hAnsi="Times New Roman" w:hint="default"/>
        <w:b w:val="0"/>
        <w:i w:val="0"/>
        <w:sz w:val="24"/>
      </w:rPr>
    </w:lvl>
    <w:lvl w:ilvl="6">
      <w:start w:val="1"/>
      <w:numFmt w:val="decimal"/>
      <w:lvlText w:val="(%7)"/>
      <w:lvlJc w:val="left"/>
      <w:pPr>
        <w:ind w:left="3600" w:firstLine="720"/>
      </w:pPr>
      <w:rPr>
        <w:rFonts w:ascii="Times New Roman" w:hAnsi="Times New Roman" w:hint="default"/>
        <w:b w:val="0"/>
        <w:i w:val="0"/>
        <w:sz w:val="24"/>
      </w:rPr>
    </w:lvl>
    <w:lvl w:ilvl="7">
      <w:start w:val="1"/>
      <w:numFmt w:val="lowerLetter"/>
      <w:lvlText w:val="(%8)"/>
      <w:lvlJc w:val="left"/>
      <w:pPr>
        <w:ind w:left="4320" w:firstLine="720"/>
      </w:pPr>
      <w:rPr>
        <w:rFonts w:ascii="Times New Roman" w:hAnsi="Times New Roman" w:hint="default"/>
        <w:b w:val="0"/>
        <w:i w:val="0"/>
        <w:sz w:val="24"/>
      </w:rPr>
    </w:lvl>
    <w:lvl w:ilvl="8">
      <w:start w:val="1"/>
      <w:numFmt w:val="lowerRoman"/>
      <w:lvlText w:val="(%9)"/>
      <w:lvlJc w:val="left"/>
      <w:pPr>
        <w:ind w:left="5040" w:firstLine="720"/>
      </w:pPr>
      <w:rPr>
        <w:rFonts w:ascii="Times New Roman" w:hAnsi="Times New Roman" w:hint="default"/>
        <w:b w:val="0"/>
        <w:i w:val="0"/>
        <w:sz w:val="24"/>
      </w:rPr>
    </w:lvl>
  </w:abstractNum>
  <w:abstractNum w:abstractNumId="20" w15:restartNumberingAfterBreak="0">
    <w:nsid w:val="1FCB7868"/>
    <w:multiLevelType w:val="multilevel"/>
    <w:tmpl w:val="7ADA7996"/>
    <w:numStyleLink w:val="ListNum5"/>
  </w:abstractNum>
  <w:abstractNum w:abstractNumId="21" w15:restartNumberingAfterBreak="0">
    <w:nsid w:val="248832D2"/>
    <w:multiLevelType w:val="multilevel"/>
    <w:tmpl w:val="C008874E"/>
    <w:numStyleLink w:val="ListNum3"/>
  </w:abstractNum>
  <w:abstractNum w:abstractNumId="22" w15:restartNumberingAfterBreak="0">
    <w:nsid w:val="28C07741"/>
    <w:multiLevelType w:val="hybridMultilevel"/>
    <w:tmpl w:val="6D4442AE"/>
    <w:lvl w:ilvl="0" w:tplc="1ED6480C">
      <w:start w:val="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2D0680"/>
    <w:multiLevelType w:val="multilevel"/>
    <w:tmpl w:val="30F6CA62"/>
    <w:styleLink w:val="ListBull5"/>
    <w:lvl w:ilvl="0">
      <w:start w:val="1"/>
      <w:numFmt w:val="bullet"/>
      <w:pStyle w:val="ListBullet5"/>
      <w:lvlText w:val=""/>
      <w:lvlJc w:val="left"/>
      <w:pPr>
        <w:ind w:left="3600" w:hanging="72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47D6B5F"/>
    <w:multiLevelType w:val="multilevel"/>
    <w:tmpl w:val="ADF415BE"/>
    <w:lvl w:ilvl="0">
      <w:start w:val="1"/>
      <w:numFmt w:val="upperRoman"/>
      <w:pStyle w:val="Heading1"/>
      <w:lvlText w:val="%1."/>
      <w:lvlJc w:val="left"/>
      <w:pPr>
        <w:tabs>
          <w:tab w:val="num" w:pos="720"/>
        </w:tabs>
        <w:ind w:left="0" w:firstLine="0"/>
      </w:pPr>
      <w:rPr>
        <w:b/>
        <w:i w:val="0"/>
        <w:sz w:val="24"/>
      </w:rPr>
    </w:lvl>
    <w:lvl w:ilvl="1">
      <w:start w:val="1"/>
      <w:numFmt w:val="upperLetter"/>
      <w:pStyle w:val="Heading2"/>
      <w:lvlText w:val="%2."/>
      <w:lvlJc w:val="left"/>
      <w:pPr>
        <w:ind w:left="0" w:firstLine="720"/>
      </w:pPr>
      <w:rPr>
        <w:b/>
        <w:i w:val="0"/>
        <w:sz w:val="24"/>
      </w:rPr>
    </w:lvl>
    <w:lvl w:ilvl="2">
      <w:start w:val="1"/>
      <w:numFmt w:val="decimal"/>
      <w:pStyle w:val="Heading3"/>
      <w:lvlText w:val="%3."/>
      <w:lvlJc w:val="left"/>
      <w:pPr>
        <w:ind w:left="720" w:firstLine="720"/>
      </w:pPr>
      <w:rPr>
        <w:b/>
        <w:i w:val="0"/>
        <w:sz w:val="24"/>
      </w:rPr>
    </w:lvl>
    <w:lvl w:ilvl="3">
      <w:start w:val="1"/>
      <w:numFmt w:val="lowerLetter"/>
      <w:pStyle w:val="Heading4"/>
      <w:lvlText w:val="(%4)"/>
      <w:lvlJc w:val="left"/>
      <w:pPr>
        <w:ind w:left="1440" w:firstLine="720"/>
      </w:pPr>
      <w:rPr>
        <w:rFonts w:ascii="Times New Roman" w:hAnsi="Times New Roman" w:hint="default"/>
        <w:b w:val="0"/>
        <w:i w:val="0"/>
        <w:sz w:val="24"/>
      </w:rPr>
    </w:lvl>
    <w:lvl w:ilvl="4">
      <w:start w:val="1"/>
      <w:numFmt w:val="lowerRoman"/>
      <w:pStyle w:val="Heading5"/>
      <w:lvlText w:val="(%5)"/>
      <w:lvlJc w:val="left"/>
      <w:pPr>
        <w:ind w:left="2160" w:firstLine="720"/>
      </w:pPr>
      <w:rPr>
        <w:rFonts w:ascii="Times New Roman" w:hAnsi="Times New Roman" w:hint="default"/>
        <w:b w:val="0"/>
        <w:i w:val="0"/>
        <w:sz w:val="24"/>
      </w:rPr>
    </w:lvl>
    <w:lvl w:ilvl="5">
      <w:start w:val="1"/>
      <w:numFmt w:val="upperLetter"/>
      <w:pStyle w:val="Heading6"/>
      <w:lvlText w:val="(%6)"/>
      <w:lvlJc w:val="left"/>
      <w:pPr>
        <w:ind w:left="2880" w:firstLine="720"/>
      </w:pPr>
      <w:rPr>
        <w:rFonts w:ascii="Times New Roman" w:hAnsi="Times New Roman" w:hint="default"/>
        <w:b w:val="0"/>
        <w:i w:val="0"/>
        <w:sz w:val="24"/>
      </w:rPr>
    </w:lvl>
    <w:lvl w:ilvl="6">
      <w:start w:val="1"/>
      <w:numFmt w:val="decimal"/>
      <w:pStyle w:val="Heading7"/>
      <w:lvlText w:val="(%7)"/>
      <w:lvlJc w:val="left"/>
      <w:pPr>
        <w:ind w:left="3600" w:firstLine="720"/>
      </w:pPr>
      <w:rPr>
        <w:rFonts w:ascii="Times New Roman" w:hAnsi="Times New Roman" w:hint="default"/>
        <w:b w:val="0"/>
        <w:i w:val="0"/>
        <w:sz w:val="24"/>
      </w:rPr>
    </w:lvl>
    <w:lvl w:ilvl="7">
      <w:start w:val="1"/>
      <w:numFmt w:val="lowerLetter"/>
      <w:pStyle w:val="Heading8"/>
      <w:lvlText w:val="%8."/>
      <w:lvlJc w:val="left"/>
      <w:pPr>
        <w:ind w:left="4320" w:firstLine="720"/>
      </w:pPr>
      <w:rPr>
        <w:rFonts w:ascii="Times New Roman" w:hAnsi="Times New Roman" w:hint="default"/>
        <w:b w:val="0"/>
        <w:i w:val="0"/>
        <w:sz w:val="24"/>
      </w:rPr>
    </w:lvl>
    <w:lvl w:ilvl="8">
      <w:start w:val="1"/>
      <w:numFmt w:val="lowerRoman"/>
      <w:pStyle w:val="Heading9"/>
      <w:lvlText w:val="%9."/>
      <w:lvlJc w:val="left"/>
      <w:pPr>
        <w:ind w:left="5040" w:firstLine="720"/>
      </w:pPr>
      <w:rPr>
        <w:rFonts w:ascii="Times New Roman" w:hAnsi="Times New Roman" w:hint="default"/>
        <w:b w:val="0"/>
        <w:i w:val="0"/>
        <w:sz w:val="24"/>
      </w:rPr>
    </w:lvl>
  </w:abstractNum>
  <w:abstractNum w:abstractNumId="25" w15:restartNumberingAfterBreak="0">
    <w:nsid w:val="35123D2C"/>
    <w:multiLevelType w:val="multilevel"/>
    <w:tmpl w:val="BECAED5A"/>
    <w:lvl w:ilvl="0">
      <w:start w:val="1"/>
      <w:numFmt w:val="upperRoman"/>
      <w:lvlText w:val="%1."/>
      <w:lvlJc w:val="left"/>
      <w:pPr>
        <w:tabs>
          <w:tab w:val="num" w:pos="720"/>
        </w:tabs>
        <w:ind w:left="0" w:firstLine="0"/>
      </w:pPr>
      <w:rPr>
        <w:b/>
        <w:i w:val="0"/>
        <w:sz w:val="24"/>
      </w:rPr>
    </w:lvl>
    <w:lvl w:ilvl="1">
      <w:start w:val="1"/>
      <w:numFmt w:val="upperLetter"/>
      <w:lvlText w:val="%2."/>
      <w:lvlJc w:val="left"/>
      <w:pPr>
        <w:ind w:left="0" w:firstLine="720"/>
      </w:pPr>
      <w:rPr>
        <w:b/>
        <w:i w:val="0"/>
        <w:sz w:val="24"/>
      </w:rPr>
    </w:lvl>
    <w:lvl w:ilvl="2">
      <w:start w:val="1"/>
      <w:numFmt w:val="decimal"/>
      <w:lvlText w:val="%3."/>
      <w:lvlJc w:val="left"/>
      <w:pPr>
        <w:ind w:left="720" w:firstLine="720"/>
      </w:pPr>
      <w:rPr>
        <w:b/>
        <w:i w:val="0"/>
        <w:sz w:val="24"/>
      </w:rPr>
    </w:lvl>
    <w:lvl w:ilvl="3">
      <w:start w:val="1"/>
      <w:numFmt w:val="lowerLetter"/>
      <w:lvlText w:val="(%4)"/>
      <w:lvlJc w:val="left"/>
      <w:pPr>
        <w:ind w:left="1440" w:firstLine="720"/>
      </w:pPr>
      <w:rPr>
        <w:rFonts w:ascii="Times New Roman" w:hAnsi="Times New Roman" w:hint="default"/>
        <w:b w:val="0"/>
        <w:i w:val="0"/>
        <w:sz w:val="24"/>
      </w:rPr>
    </w:lvl>
    <w:lvl w:ilvl="4">
      <w:start w:val="1"/>
      <w:numFmt w:val="lowerRoman"/>
      <w:lvlText w:val="(%5)"/>
      <w:lvlJc w:val="left"/>
      <w:pPr>
        <w:ind w:left="2160" w:firstLine="720"/>
      </w:pPr>
      <w:rPr>
        <w:rFonts w:ascii="Times New Roman" w:hAnsi="Times New Roman" w:hint="default"/>
        <w:b w:val="0"/>
        <w:i w:val="0"/>
        <w:sz w:val="24"/>
      </w:rPr>
    </w:lvl>
    <w:lvl w:ilvl="5">
      <w:start w:val="1"/>
      <w:numFmt w:val="upperLetter"/>
      <w:lvlText w:val="(%6)"/>
      <w:lvlJc w:val="left"/>
      <w:pPr>
        <w:ind w:left="2880" w:firstLine="720"/>
      </w:pPr>
      <w:rPr>
        <w:rFonts w:ascii="Times New Roman" w:hAnsi="Times New Roman" w:hint="default"/>
        <w:b w:val="0"/>
        <w:i w:val="0"/>
        <w:sz w:val="24"/>
      </w:rPr>
    </w:lvl>
    <w:lvl w:ilvl="6">
      <w:start w:val="1"/>
      <w:numFmt w:val="lowerRoman"/>
      <w:lvlText w:val="(%7)"/>
      <w:lvlJc w:val="left"/>
      <w:pPr>
        <w:ind w:left="3600" w:firstLine="720"/>
      </w:pPr>
      <w:rPr>
        <w:rFonts w:ascii="Times New Roman" w:hAnsi="Times New Roman" w:hint="default"/>
        <w:b w:val="0"/>
        <w:i w:val="0"/>
        <w:sz w:val="24"/>
      </w:rPr>
    </w:lvl>
    <w:lvl w:ilvl="7">
      <w:start w:val="1"/>
      <w:numFmt w:val="lowerLetter"/>
      <w:lvlText w:val="(%8)"/>
      <w:lvlJc w:val="left"/>
      <w:pPr>
        <w:ind w:left="4320" w:firstLine="720"/>
      </w:pPr>
      <w:rPr>
        <w:rFonts w:ascii="Times New Roman" w:hAnsi="Times New Roman" w:hint="default"/>
        <w:b w:val="0"/>
        <w:i w:val="0"/>
        <w:sz w:val="24"/>
      </w:rPr>
    </w:lvl>
    <w:lvl w:ilvl="8">
      <w:start w:val="1"/>
      <w:numFmt w:val="lowerRoman"/>
      <w:lvlText w:val="(%9)"/>
      <w:lvlJc w:val="left"/>
      <w:pPr>
        <w:ind w:left="5040" w:firstLine="720"/>
      </w:pPr>
      <w:rPr>
        <w:rFonts w:ascii="Times New Roman" w:hAnsi="Times New Roman" w:hint="default"/>
        <w:b w:val="0"/>
        <w:i w:val="0"/>
        <w:sz w:val="24"/>
      </w:rPr>
    </w:lvl>
  </w:abstractNum>
  <w:abstractNum w:abstractNumId="26" w15:restartNumberingAfterBreak="0">
    <w:nsid w:val="3634200C"/>
    <w:multiLevelType w:val="multilevel"/>
    <w:tmpl w:val="68DE8F7A"/>
    <w:styleLink w:val="ListNum4"/>
    <w:lvl w:ilvl="0">
      <w:start w:val="1"/>
      <w:numFmt w:val="decimal"/>
      <w:pStyle w:val="ListNumber4"/>
      <w:lvlText w:val="%1."/>
      <w:lvlJc w:val="left"/>
      <w:pPr>
        <w:ind w:left="288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AF05778"/>
    <w:multiLevelType w:val="multilevel"/>
    <w:tmpl w:val="4144314A"/>
    <w:lvl w:ilvl="0">
      <w:start w:val="1"/>
      <w:numFmt w:val="bullet"/>
      <w:lvlText w:val=""/>
      <w:lvlJc w:val="left"/>
      <w:pPr>
        <w:ind w:left="720" w:hanging="720"/>
      </w:pPr>
      <w:rPr>
        <w:rFonts w:ascii="Times New Roman" w:hAnsi="Times New Roman" w:hint="default"/>
        <w:sz w:val="24"/>
      </w:rPr>
    </w:lvl>
    <w:lvl w:ilvl="1">
      <w:start w:val="1"/>
      <w:numFmt w:val="bullet"/>
      <w:lvlText w:val=""/>
      <w:lvlJc w:val="left"/>
      <w:pPr>
        <w:ind w:left="1440" w:hanging="720"/>
      </w:pPr>
      <w:rPr>
        <w:rFonts w:ascii="Symbol" w:hAnsi="Symbol" w:hint="default"/>
      </w:rPr>
    </w:lvl>
    <w:lvl w:ilvl="2">
      <w:start w:val="1"/>
      <w:numFmt w:val="bullet"/>
      <w:lvlText w:val=""/>
      <w:lvlJc w:val="left"/>
      <w:pPr>
        <w:tabs>
          <w:tab w:val="num" w:pos="1440"/>
        </w:tabs>
        <w:ind w:left="2160" w:hanging="720"/>
      </w:pPr>
      <w:rPr>
        <w:rFonts w:ascii="Symbol" w:hAnsi="Symbol" w:hint="default"/>
      </w:rPr>
    </w:lvl>
    <w:lvl w:ilvl="3">
      <w:start w:val="1"/>
      <w:numFmt w:val="bullet"/>
      <w:lvlText w:val=""/>
      <w:lvlJc w:val="left"/>
      <w:pPr>
        <w:tabs>
          <w:tab w:val="num" w:pos="2160"/>
        </w:tabs>
        <w:ind w:left="2880" w:hanging="720"/>
      </w:pPr>
      <w:rPr>
        <w:rFonts w:ascii="Symbol" w:hAnsi="Symbol" w:hint="default"/>
      </w:rPr>
    </w:lvl>
    <w:lvl w:ilvl="4">
      <w:start w:val="1"/>
      <w:numFmt w:val="bullet"/>
      <w:lvlText w:val=""/>
      <w:lvlJc w:val="left"/>
      <w:pPr>
        <w:tabs>
          <w:tab w:val="num" w:pos="2880"/>
        </w:tabs>
        <w:ind w:left="3600" w:hanging="720"/>
      </w:pPr>
      <w:rPr>
        <w:rFonts w:ascii="Symbol" w:hAnsi="Symbol" w:hint="default"/>
      </w:rPr>
    </w:lvl>
    <w:lvl w:ilvl="5">
      <w:start w:val="1"/>
      <w:numFmt w:val="bullet"/>
      <w:lvlText w:val=""/>
      <w:lvlJc w:val="left"/>
      <w:pPr>
        <w:tabs>
          <w:tab w:val="num" w:pos="360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ind w:left="6480" w:hanging="720"/>
      </w:pPr>
      <w:rPr>
        <w:rFonts w:ascii="Symbol" w:hAnsi="Symbol" w:hint="default"/>
      </w:rPr>
    </w:lvl>
  </w:abstractNum>
  <w:abstractNum w:abstractNumId="28" w15:restartNumberingAfterBreak="0">
    <w:nsid w:val="3BE912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F9D360F"/>
    <w:multiLevelType w:val="multilevel"/>
    <w:tmpl w:val="A6A0E0EE"/>
    <w:lvl w:ilvl="0">
      <w:start w:val="1"/>
      <w:numFmt w:val="decimal"/>
      <w:lvlText w:val="%1."/>
      <w:lvlJc w:val="left"/>
      <w:pPr>
        <w:ind w:left="1440" w:hanging="720"/>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1995258"/>
    <w:multiLevelType w:val="multilevel"/>
    <w:tmpl w:val="D05CD1C4"/>
    <w:styleLink w:val="DWBullet"/>
    <w:lvl w:ilvl="0">
      <w:start w:val="1"/>
      <w:numFmt w:val="bullet"/>
      <w:pStyle w:val="DWListBullet"/>
      <w:lvlText w:val=""/>
      <w:lvlJc w:val="left"/>
      <w:pPr>
        <w:ind w:left="1440" w:hanging="720"/>
      </w:pPr>
      <w:rPr>
        <w:rFonts w:ascii="Symbol" w:hAnsi="Symbo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6D21D6B"/>
    <w:multiLevelType w:val="multilevel"/>
    <w:tmpl w:val="7542C37E"/>
    <w:lvl w:ilvl="0">
      <w:start w:val="1"/>
      <w:numFmt w:val="upperRoman"/>
      <w:lvlText w:val="%1."/>
      <w:lvlJc w:val="left"/>
      <w:pPr>
        <w:tabs>
          <w:tab w:val="num" w:pos="720"/>
        </w:tabs>
        <w:ind w:left="0" w:firstLine="0"/>
      </w:pPr>
      <w:rPr>
        <w:b/>
        <w:i w:val="0"/>
        <w:sz w:val="24"/>
      </w:rPr>
    </w:lvl>
    <w:lvl w:ilvl="1">
      <w:start w:val="1"/>
      <w:numFmt w:val="upperLetter"/>
      <w:lvlText w:val="%2."/>
      <w:lvlJc w:val="left"/>
      <w:pPr>
        <w:ind w:left="0" w:firstLine="720"/>
      </w:pPr>
      <w:rPr>
        <w:b/>
        <w:i w:val="0"/>
        <w:sz w:val="24"/>
      </w:rPr>
    </w:lvl>
    <w:lvl w:ilvl="2">
      <w:start w:val="1"/>
      <w:numFmt w:val="decimal"/>
      <w:lvlText w:val="%3."/>
      <w:lvlJc w:val="left"/>
      <w:pPr>
        <w:ind w:left="720" w:firstLine="720"/>
      </w:pPr>
      <w:rPr>
        <w:b/>
        <w:i w:val="0"/>
        <w:sz w:val="24"/>
      </w:rPr>
    </w:lvl>
    <w:lvl w:ilvl="3">
      <w:start w:val="1"/>
      <w:numFmt w:val="lowerLetter"/>
      <w:lvlText w:val="(%4)"/>
      <w:lvlJc w:val="left"/>
      <w:pPr>
        <w:ind w:left="1440" w:firstLine="720"/>
      </w:pPr>
      <w:rPr>
        <w:rFonts w:ascii="Times New Roman" w:hAnsi="Times New Roman" w:hint="default"/>
        <w:b w:val="0"/>
        <w:i w:val="0"/>
        <w:sz w:val="24"/>
      </w:rPr>
    </w:lvl>
    <w:lvl w:ilvl="4">
      <w:start w:val="1"/>
      <w:numFmt w:val="lowerRoman"/>
      <w:lvlText w:val="(%5)"/>
      <w:lvlJc w:val="left"/>
      <w:pPr>
        <w:ind w:left="2160" w:firstLine="720"/>
      </w:pPr>
      <w:rPr>
        <w:rFonts w:ascii="Times New Roman" w:hAnsi="Times New Roman" w:hint="default"/>
        <w:b w:val="0"/>
        <w:i w:val="0"/>
        <w:sz w:val="24"/>
      </w:rPr>
    </w:lvl>
    <w:lvl w:ilvl="5">
      <w:start w:val="1"/>
      <w:numFmt w:val="upperLetter"/>
      <w:lvlText w:val="(%6)"/>
      <w:lvlJc w:val="left"/>
      <w:pPr>
        <w:ind w:left="2880" w:firstLine="720"/>
      </w:pPr>
      <w:rPr>
        <w:rFonts w:ascii="Times New Roman" w:hAnsi="Times New Roman" w:hint="default"/>
        <w:b w:val="0"/>
        <w:i w:val="0"/>
        <w:sz w:val="24"/>
      </w:rPr>
    </w:lvl>
    <w:lvl w:ilvl="6">
      <w:start w:val="1"/>
      <w:numFmt w:val="decimal"/>
      <w:lvlText w:val="(%7)"/>
      <w:lvlJc w:val="left"/>
      <w:pPr>
        <w:ind w:left="3600" w:firstLine="720"/>
      </w:pPr>
      <w:rPr>
        <w:rFonts w:ascii="Times New Roman" w:hAnsi="Times New Roman" w:hint="default"/>
        <w:b w:val="0"/>
        <w:i w:val="0"/>
        <w:sz w:val="24"/>
      </w:rPr>
    </w:lvl>
    <w:lvl w:ilvl="7">
      <w:start w:val="1"/>
      <w:numFmt w:val="lowerLetter"/>
      <w:lvlText w:val="%8."/>
      <w:lvlJc w:val="left"/>
      <w:pPr>
        <w:ind w:left="4320" w:firstLine="720"/>
      </w:pPr>
      <w:rPr>
        <w:rFonts w:ascii="Times New Roman" w:hAnsi="Times New Roman" w:hint="default"/>
        <w:b w:val="0"/>
        <w:i w:val="0"/>
        <w:sz w:val="24"/>
      </w:rPr>
    </w:lvl>
    <w:lvl w:ilvl="8">
      <w:start w:val="1"/>
      <w:numFmt w:val="lowerRoman"/>
      <w:lvlText w:val="(%9)"/>
      <w:lvlJc w:val="left"/>
      <w:pPr>
        <w:ind w:left="5040" w:firstLine="720"/>
      </w:pPr>
      <w:rPr>
        <w:rFonts w:ascii="Times New Roman" w:hAnsi="Times New Roman" w:hint="default"/>
        <w:b w:val="0"/>
        <w:i w:val="0"/>
        <w:sz w:val="24"/>
      </w:rPr>
    </w:lvl>
  </w:abstractNum>
  <w:abstractNum w:abstractNumId="32" w15:restartNumberingAfterBreak="0">
    <w:nsid w:val="487A2425"/>
    <w:multiLevelType w:val="multilevel"/>
    <w:tmpl w:val="8FDC9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7D1B14"/>
    <w:multiLevelType w:val="multilevel"/>
    <w:tmpl w:val="9AC4DB84"/>
    <w:lvl w:ilvl="0">
      <w:start w:val="1"/>
      <w:numFmt w:val="upperRoman"/>
      <w:lvlText w:val="%1."/>
      <w:lvlJc w:val="left"/>
      <w:pPr>
        <w:tabs>
          <w:tab w:val="num" w:pos="720"/>
        </w:tabs>
        <w:ind w:left="0" w:firstLine="0"/>
      </w:pPr>
      <w:rPr>
        <w:rFonts w:hint="default"/>
      </w:rPr>
    </w:lvl>
    <w:lvl w:ilvl="1">
      <w:start w:val="1"/>
      <w:numFmt w:val="upperLetter"/>
      <w:lvlText w:val="%2."/>
      <w:lvlJc w:val="left"/>
      <w:pPr>
        <w:ind w:left="0" w:firstLine="720"/>
      </w:pPr>
      <w:rPr>
        <w:rFonts w:hint="default"/>
      </w:rPr>
    </w:lvl>
    <w:lvl w:ilvl="2">
      <w:start w:val="1"/>
      <w:numFmt w:val="decimal"/>
      <w:lvlText w:val="%3."/>
      <w:lvlJc w:val="left"/>
      <w:pPr>
        <w:ind w:left="720" w:firstLine="720"/>
      </w:pPr>
      <w:rPr>
        <w:rFonts w:hint="default"/>
      </w:rPr>
    </w:lvl>
    <w:lvl w:ilvl="3">
      <w:start w:val="1"/>
      <w:numFmt w:val="lowerLetter"/>
      <w:lvlText w:val="(%4)"/>
      <w:lvlJc w:val="left"/>
      <w:pPr>
        <w:ind w:left="1440" w:firstLine="720"/>
      </w:pPr>
      <w:rPr>
        <w:rFonts w:hint="default"/>
      </w:rPr>
    </w:lvl>
    <w:lvl w:ilvl="4">
      <w:start w:val="1"/>
      <w:numFmt w:val="lowerRoman"/>
      <w:lvlText w:val="(%5)"/>
      <w:lvlJc w:val="left"/>
      <w:pPr>
        <w:ind w:left="2160" w:firstLine="720"/>
      </w:pPr>
      <w:rPr>
        <w:rFonts w:hint="default"/>
      </w:rPr>
    </w:lvl>
    <w:lvl w:ilvl="5">
      <w:start w:val="1"/>
      <w:numFmt w:val="lowerLetter"/>
      <w:lvlText w:val="(%6)"/>
      <w:lvlJc w:val="left"/>
      <w:pPr>
        <w:ind w:left="2880" w:firstLine="720"/>
      </w:pPr>
      <w:rPr>
        <w:rFonts w:hint="default"/>
      </w:rPr>
    </w:lvl>
    <w:lvl w:ilvl="6">
      <w:start w:val="1"/>
      <w:numFmt w:val="lowerRoman"/>
      <w:lvlText w:val="(%7)"/>
      <w:lvlJc w:val="left"/>
      <w:pPr>
        <w:ind w:left="3600" w:firstLine="720"/>
      </w:pPr>
      <w:rPr>
        <w:rFonts w:hint="default"/>
      </w:rPr>
    </w:lvl>
    <w:lvl w:ilvl="7">
      <w:start w:val="1"/>
      <w:numFmt w:val="lowerLetter"/>
      <w:lvlText w:val="(%8)"/>
      <w:lvlJc w:val="left"/>
      <w:pPr>
        <w:ind w:left="4320" w:firstLine="720"/>
      </w:pPr>
      <w:rPr>
        <w:rFonts w:hint="default"/>
      </w:rPr>
    </w:lvl>
    <w:lvl w:ilvl="8">
      <w:start w:val="1"/>
      <w:numFmt w:val="lowerRoman"/>
      <w:lvlText w:val="(%9)"/>
      <w:lvlJc w:val="left"/>
      <w:pPr>
        <w:ind w:left="5040" w:firstLine="720"/>
      </w:pPr>
      <w:rPr>
        <w:rFonts w:hint="default"/>
      </w:rPr>
    </w:lvl>
  </w:abstractNum>
  <w:abstractNum w:abstractNumId="34" w15:restartNumberingAfterBreak="0">
    <w:nsid w:val="5B2A29AC"/>
    <w:multiLevelType w:val="hybridMultilevel"/>
    <w:tmpl w:val="2D0A480E"/>
    <w:lvl w:ilvl="0" w:tplc="DDEC2E6C">
      <w:start w:val="1"/>
      <w:numFmt w:val="decimal"/>
      <w:lvlText w:val="%1."/>
      <w:lvlJc w:val="left"/>
      <w:pPr>
        <w:tabs>
          <w:tab w:val="num" w:pos="1440"/>
        </w:tabs>
        <w:ind w:left="1440" w:hanging="72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2AA51A4"/>
    <w:multiLevelType w:val="multilevel"/>
    <w:tmpl w:val="6C9CFA1E"/>
    <w:styleLink w:val="DWNumber"/>
    <w:lvl w:ilvl="0">
      <w:start w:val="1"/>
      <w:numFmt w:val="decimal"/>
      <w:pStyle w:val="DWListNumber"/>
      <w:lvlText w:val="%1."/>
      <w:lvlJc w:val="left"/>
      <w:pPr>
        <w:ind w:left="1440" w:hanging="720"/>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49044AC"/>
    <w:multiLevelType w:val="multilevel"/>
    <w:tmpl w:val="68DE8F7A"/>
    <w:numStyleLink w:val="ListNum4"/>
  </w:abstractNum>
  <w:abstractNum w:abstractNumId="37" w15:restartNumberingAfterBreak="0">
    <w:nsid w:val="67113E8E"/>
    <w:multiLevelType w:val="multilevel"/>
    <w:tmpl w:val="4144314A"/>
    <w:lvl w:ilvl="0">
      <w:start w:val="1"/>
      <w:numFmt w:val="bullet"/>
      <w:lvlText w:val=""/>
      <w:lvlJc w:val="left"/>
      <w:pPr>
        <w:ind w:left="720" w:hanging="720"/>
      </w:pPr>
      <w:rPr>
        <w:rFonts w:ascii="Times New Roman" w:hAnsi="Times New Roman" w:hint="default"/>
        <w:sz w:val="24"/>
      </w:rPr>
    </w:lvl>
    <w:lvl w:ilvl="1">
      <w:start w:val="1"/>
      <w:numFmt w:val="bullet"/>
      <w:lvlText w:val=""/>
      <w:lvlJc w:val="left"/>
      <w:pPr>
        <w:ind w:left="1440" w:hanging="720"/>
      </w:pPr>
      <w:rPr>
        <w:rFonts w:ascii="Symbol" w:hAnsi="Symbol" w:hint="default"/>
      </w:rPr>
    </w:lvl>
    <w:lvl w:ilvl="2">
      <w:start w:val="1"/>
      <w:numFmt w:val="bullet"/>
      <w:lvlText w:val=""/>
      <w:lvlJc w:val="left"/>
      <w:pPr>
        <w:tabs>
          <w:tab w:val="num" w:pos="1440"/>
        </w:tabs>
        <w:ind w:left="2160" w:hanging="720"/>
      </w:pPr>
      <w:rPr>
        <w:rFonts w:ascii="Symbol" w:hAnsi="Symbol" w:hint="default"/>
      </w:rPr>
    </w:lvl>
    <w:lvl w:ilvl="3">
      <w:start w:val="1"/>
      <w:numFmt w:val="bullet"/>
      <w:lvlText w:val=""/>
      <w:lvlJc w:val="left"/>
      <w:pPr>
        <w:tabs>
          <w:tab w:val="num" w:pos="2160"/>
        </w:tabs>
        <w:ind w:left="2880" w:hanging="720"/>
      </w:pPr>
      <w:rPr>
        <w:rFonts w:ascii="Symbol" w:hAnsi="Symbol" w:hint="default"/>
      </w:rPr>
    </w:lvl>
    <w:lvl w:ilvl="4">
      <w:start w:val="1"/>
      <w:numFmt w:val="bullet"/>
      <w:lvlText w:val=""/>
      <w:lvlJc w:val="left"/>
      <w:pPr>
        <w:tabs>
          <w:tab w:val="num" w:pos="2880"/>
        </w:tabs>
        <w:ind w:left="3600" w:hanging="720"/>
      </w:pPr>
      <w:rPr>
        <w:rFonts w:ascii="Symbol" w:hAnsi="Symbol" w:hint="default"/>
      </w:rPr>
    </w:lvl>
    <w:lvl w:ilvl="5">
      <w:start w:val="1"/>
      <w:numFmt w:val="bullet"/>
      <w:lvlText w:val=""/>
      <w:lvlJc w:val="left"/>
      <w:pPr>
        <w:tabs>
          <w:tab w:val="num" w:pos="360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ind w:left="6480" w:hanging="720"/>
      </w:pPr>
      <w:rPr>
        <w:rFonts w:ascii="Symbol" w:hAnsi="Symbol" w:hint="default"/>
      </w:rPr>
    </w:lvl>
  </w:abstractNum>
  <w:abstractNum w:abstractNumId="38" w15:restartNumberingAfterBreak="0">
    <w:nsid w:val="719D542D"/>
    <w:multiLevelType w:val="hybridMultilevel"/>
    <w:tmpl w:val="2DB614AE"/>
    <w:lvl w:ilvl="0" w:tplc="E3C829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660636"/>
    <w:multiLevelType w:val="multilevel"/>
    <w:tmpl w:val="E9CA6730"/>
    <w:lvl w:ilvl="0">
      <w:start w:val="1"/>
      <w:numFmt w:val="upperRoman"/>
      <w:lvlText w:val="%1."/>
      <w:lvlJc w:val="left"/>
      <w:pPr>
        <w:tabs>
          <w:tab w:val="num" w:pos="720"/>
        </w:tabs>
        <w:ind w:left="720" w:hanging="720"/>
      </w:pPr>
      <w:rPr>
        <w:rFonts w:hint="default"/>
      </w:rPr>
    </w:lvl>
    <w:lvl w:ilvl="1">
      <w:start w:val="1"/>
      <w:numFmt w:val="upperLetter"/>
      <w:lvlText w:val="%2."/>
      <w:lvlJc w:val="left"/>
      <w:pPr>
        <w:ind w:left="0" w:firstLine="720"/>
      </w:pPr>
      <w:rPr>
        <w:rFonts w:hint="default"/>
      </w:rPr>
    </w:lvl>
    <w:lvl w:ilvl="2">
      <w:start w:val="1"/>
      <w:numFmt w:val="decimal"/>
      <w:lvlText w:val="%3."/>
      <w:lvlJc w:val="left"/>
      <w:pPr>
        <w:ind w:left="720" w:firstLine="720"/>
      </w:pPr>
      <w:rPr>
        <w:rFonts w:hint="default"/>
      </w:rPr>
    </w:lvl>
    <w:lvl w:ilvl="3">
      <w:start w:val="1"/>
      <w:numFmt w:val="lowerLetter"/>
      <w:lvlText w:val="%4)"/>
      <w:lvlJc w:val="left"/>
      <w:pPr>
        <w:ind w:left="1440" w:firstLine="720"/>
      </w:pPr>
      <w:rPr>
        <w:rFonts w:hint="default"/>
      </w:rPr>
    </w:lvl>
    <w:lvl w:ilvl="4">
      <w:start w:val="1"/>
      <w:numFmt w:val="decimal"/>
      <w:lvlText w:val="(%5)"/>
      <w:lvlJc w:val="left"/>
      <w:pPr>
        <w:ind w:left="2160" w:firstLine="720"/>
      </w:pPr>
      <w:rPr>
        <w:rFonts w:hint="default"/>
      </w:rPr>
    </w:lvl>
    <w:lvl w:ilvl="5">
      <w:start w:val="1"/>
      <w:numFmt w:val="lowerLetter"/>
      <w:lvlText w:val="(%6)"/>
      <w:lvlJc w:val="left"/>
      <w:pPr>
        <w:ind w:left="2880" w:firstLine="720"/>
      </w:pPr>
      <w:rPr>
        <w:rFonts w:hint="default"/>
      </w:rPr>
    </w:lvl>
    <w:lvl w:ilvl="6">
      <w:start w:val="1"/>
      <w:numFmt w:val="lowerRoman"/>
      <w:lvlText w:val="(%7)"/>
      <w:lvlJc w:val="left"/>
      <w:pPr>
        <w:ind w:left="3600" w:firstLine="720"/>
      </w:pPr>
      <w:rPr>
        <w:rFonts w:hint="default"/>
      </w:rPr>
    </w:lvl>
    <w:lvl w:ilvl="7">
      <w:start w:val="1"/>
      <w:numFmt w:val="lowerLetter"/>
      <w:lvlText w:val="(%8)"/>
      <w:lvlJc w:val="left"/>
      <w:pPr>
        <w:ind w:left="4320" w:firstLine="720"/>
      </w:pPr>
      <w:rPr>
        <w:rFonts w:hint="default"/>
      </w:rPr>
    </w:lvl>
    <w:lvl w:ilvl="8">
      <w:start w:val="1"/>
      <w:numFmt w:val="lowerRoman"/>
      <w:lvlText w:val="(%9)"/>
      <w:lvlJc w:val="left"/>
      <w:pPr>
        <w:ind w:left="5040" w:firstLine="720"/>
      </w:pPr>
      <w:rPr>
        <w:rFonts w:hint="default"/>
      </w:rPr>
    </w:lvl>
  </w:abstractNum>
  <w:abstractNum w:abstractNumId="40" w15:restartNumberingAfterBreak="0">
    <w:nsid w:val="77F9505A"/>
    <w:multiLevelType w:val="multilevel"/>
    <w:tmpl w:val="C008874E"/>
    <w:styleLink w:val="ListNum3"/>
    <w:lvl w:ilvl="0">
      <w:start w:val="1"/>
      <w:numFmt w:val="decimal"/>
      <w:pStyle w:val="ListNumber3"/>
      <w:lvlText w:val="%1."/>
      <w:lvlJc w:val="left"/>
      <w:pPr>
        <w:ind w:left="216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95C15B9"/>
    <w:multiLevelType w:val="multilevel"/>
    <w:tmpl w:val="559A5812"/>
    <w:lvl w:ilvl="0">
      <w:start w:val="1"/>
      <w:numFmt w:val="upperRoman"/>
      <w:lvlText w:val="%1."/>
      <w:lvlJc w:val="left"/>
      <w:pPr>
        <w:tabs>
          <w:tab w:val="num" w:pos="720"/>
        </w:tabs>
        <w:ind w:left="720" w:hanging="720"/>
      </w:pPr>
      <w:rPr>
        <w:rFonts w:hint="default"/>
      </w:rPr>
    </w:lvl>
    <w:lvl w:ilvl="1">
      <w:start w:val="1"/>
      <w:numFmt w:val="upperLetter"/>
      <w:lvlText w:val="%2."/>
      <w:lvlJc w:val="left"/>
      <w:pPr>
        <w:ind w:left="0" w:firstLine="720"/>
      </w:pPr>
      <w:rPr>
        <w:rFonts w:hint="default"/>
      </w:rPr>
    </w:lvl>
    <w:lvl w:ilvl="2">
      <w:start w:val="1"/>
      <w:numFmt w:val="decimal"/>
      <w:lvlText w:val="%3."/>
      <w:lvlJc w:val="left"/>
      <w:pPr>
        <w:ind w:left="720" w:firstLine="720"/>
      </w:pPr>
      <w:rPr>
        <w:rFonts w:hint="default"/>
      </w:rPr>
    </w:lvl>
    <w:lvl w:ilvl="3">
      <w:start w:val="1"/>
      <w:numFmt w:val="lowerLetter"/>
      <w:lvlText w:val="%4)"/>
      <w:lvlJc w:val="left"/>
      <w:pPr>
        <w:ind w:left="1440" w:firstLine="720"/>
      </w:pPr>
      <w:rPr>
        <w:rFonts w:hint="default"/>
      </w:rPr>
    </w:lvl>
    <w:lvl w:ilvl="4">
      <w:start w:val="1"/>
      <w:numFmt w:val="decimal"/>
      <w:lvlText w:val="(%5)"/>
      <w:lvlJc w:val="left"/>
      <w:pPr>
        <w:ind w:left="2160" w:firstLine="720"/>
      </w:pPr>
      <w:rPr>
        <w:rFonts w:hint="default"/>
      </w:rPr>
    </w:lvl>
    <w:lvl w:ilvl="5">
      <w:start w:val="1"/>
      <w:numFmt w:val="lowerLetter"/>
      <w:lvlText w:val="(%6)"/>
      <w:lvlJc w:val="left"/>
      <w:pPr>
        <w:ind w:left="2880" w:firstLine="720"/>
      </w:pPr>
      <w:rPr>
        <w:rFonts w:hint="default"/>
      </w:rPr>
    </w:lvl>
    <w:lvl w:ilvl="6">
      <w:start w:val="1"/>
      <w:numFmt w:val="lowerRoman"/>
      <w:lvlText w:val="(%7)"/>
      <w:lvlJc w:val="left"/>
      <w:pPr>
        <w:ind w:left="3600" w:firstLine="720"/>
      </w:pPr>
      <w:rPr>
        <w:rFonts w:hint="default"/>
      </w:rPr>
    </w:lvl>
    <w:lvl w:ilvl="7">
      <w:start w:val="1"/>
      <w:numFmt w:val="lowerLetter"/>
      <w:lvlText w:val="(%8)"/>
      <w:lvlJc w:val="left"/>
      <w:pPr>
        <w:ind w:left="4320" w:firstLine="720"/>
      </w:pPr>
      <w:rPr>
        <w:rFonts w:hint="default"/>
      </w:rPr>
    </w:lvl>
    <w:lvl w:ilvl="8">
      <w:start w:val="1"/>
      <w:numFmt w:val="lowerRoman"/>
      <w:lvlText w:val="(%9)"/>
      <w:lvlJc w:val="left"/>
      <w:pPr>
        <w:ind w:left="5040" w:firstLine="720"/>
      </w:pPr>
      <w:rPr>
        <w:rFonts w:hint="default"/>
      </w:rPr>
    </w:lvl>
  </w:abstractNum>
  <w:abstractNum w:abstractNumId="42" w15:restartNumberingAfterBreak="0">
    <w:nsid w:val="797E377E"/>
    <w:multiLevelType w:val="multilevel"/>
    <w:tmpl w:val="F7D0A49E"/>
    <w:lvl w:ilvl="0">
      <w:start w:val="1"/>
      <w:numFmt w:val="upperRoman"/>
      <w:lvlText w:val="%1."/>
      <w:lvlJc w:val="left"/>
      <w:pPr>
        <w:tabs>
          <w:tab w:val="num" w:pos="720"/>
        </w:tabs>
        <w:ind w:left="0" w:firstLine="0"/>
      </w:pPr>
      <w:rPr>
        <w:rFonts w:hint="default"/>
      </w:rPr>
    </w:lvl>
    <w:lvl w:ilvl="1">
      <w:start w:val="1"/>
      <w:numFmt w:val="upperLetter"/>
      <w:lvlText w:val="%2."/>
      <w:lvlJc w:val="left"/>
      <w:pPr>
        <w:ind w:left="0" w:firstLine="720"/>
      </w:pPr>
      <w:rPr>
        <w:rFonts w:hint="default"/>
      </w:rPr>
    </w:lvl>
    <w:lvl w:ilvl="2">
      <w:start w:val="1"/>
      <w:numFmt w:val="decimal"/>
      <w:lvlText w:val="%3."/>
      <w:lvlJc w:val="left"/>
      <w:pPr>
        <w:ind w:left="720" w:firstLine="720"/>
      </w:pPr>
      <w:rPr>
        <w:rFonts w:hint="default"/>
      </w:rPr>
    </w:lvl>
    <w:lvl w:ilvl="3">
      <w:start w:val="1"/>
      <w:numFmt w:val="lowerLetter"/>
      <w:lvlText w:val="%4)"/>
      <w:lvlJc w:val="left"/>
      <w:pPr>
        <w:ind w:left="1440" w:firstLine="720"/>
      </w:pPr>
      <w:rPr>
        <w:rFonts w:hint="default"/>
      </w:rPr>
    </w:lvl>
    <w:lvl w:ilvl="4">
      <w:start w:val="1"/>
      <w:numFmt w:val="decimal"/>
      <w:lvlText w:val="(%5)"/>
      <w:lvlJc w:val="left"/>
      <w:pPr>
        <w:ind w:left="2160" w:firstLine="720"/>
      </w:pPr>
      <w:rPr>
        <w:rFonts w:hint="default"/>
      </w:rPr>
    </w:lvl>
    <w:lvl w:ilvl="5">
      <w:start w:val="1"/>
      <w:numFmt w:val="lowerLetter"/>
      <w:lvlText w:val="(%6)"/>
      <w:lvlJc w:val="left"/>
      <w:pPr>
        <w:ind w:left="2880" w:firstLine="720"/>
      </w:pPr>
      <w:rPr>
        <w:rFonts w:hint="default"/>
      </w:rPr>
    </w:lvl>
    <w:lvl w:ilvl="6">
      <w:start w:val="1"/>
      <w:numFmt w:val="lowerRoman"/>
      <w:lvlText w:val="(%7)"/>
      <w:lvlJc w:val="left"/>
      <w:pPr>
        <w:ind w:left="3600" w:firstLine="720"/>
      </w:pPr>
      <w:rPr>
        <w:rFonts w:hint="default"/>
      </w:rPr>
    </w:lvl>
    <w:lvl w:ilvl="7">
      <w:start w:val="1"/>
      <w:numFmt w:val="lowerLetter"/>
      <w:lvlText w:val="(%8)"/>
      <w:lvlJc w:val="left"/>
      <w:pPr>
        <w:ind w:left="4320" w:firstLine="720"/>
      </w:pPr>
      <w:rPr>
        <w:rFonts w:hint="default"/>
      </w:rPr>
    </w:lvl>
    <w:lvl w:ilvl="8">
      <w:start w:val="1"/>
      <w:numFmt w:val="lowerRoman"/>
      <w:lvlText w:val="(%9)"/>
      <w:lvlJc w:val="left"/>
      <w:pPr>
        <w:ind w:left="5040" w:firstLine="720"/>
      </w:pPr>
      <w:rPr>
        <w:rFonts w:hint="default"/>
      </w:rPr>
    </w:lvl>
  </w:abstractNum>
  <w:abstractNum w:abstractNumId="43" w15:restartNumberingAfterBreak="0">
    <w:nsid w:val="79DE1028"/>
    <w:multiLevelType w:val="multilevel"/>
    <w:tmpl w:val="ACFCC206"/>
    <w:styleLink w:val="ListBull3"/>
    <w:lvl w:ilvl="0">
      <w:start w:val="1"/>
      <w:numFmt w:val="bullet"/>
      <w:pStyle w:val="ListBullet3"/>
      <w:lvlText w:val=""/>
      <w:lvlJc w:val="left"/>
      <w:pPr>
        <w:ind w:left="2160" w:hanging="72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37258447">
    <w:abstractNumId w:val="9"/>
  </w:num>
  <w:num w:numId="2" w16cid:durableId="202332291">
    <w:abstractNumId w:val="7"/>
  </w:num>
  <w:num w:numId="3" w16cid:durableId="1859080681">
    <w:abstractNumId w:val="6"/>
  </w:num>
  <w:num w:numId="4" w16cid:durableId="1709331134">
    <w:abstractNumId w:val="5"/>
  </w:num>
  <w:num w:numId="5" w16cid:durableId="776409863">
    <w:abstractNumId w:val="4"/>
  </w:num>
  <w:num w:numId="6" w16cid:durableId="805589284">
    <w:abstractNumId w:val="8"/>
  </w:num>
  <w:num w:numId="7" w16cid:durableId="125126970">
    <w:abstractNumId w:val="3"/>
  </w:num>
  <w:num w:numId="8" w16cid:durableId="740446264">
    <w:abstractNumId w:val="2"/>
  </w:num>
  <w:num w:numId="9" w16cid:durableId="1951012702">
    <w:abstractNumId w:val="1"/>
  </w:num>
  <w:num w:numId="10" w16cid:durableId="709844149">
    <w:abstractNumId w:val="0"/>
  </w:num>
  <w:num w:numId="11" w16cid:durableId="1656832959">
    <w:abstractNumId w:val="28"/>
  </w:num>
  <w:num w:numId="12" w16cid:durableId="1498421594">
    <w:abstractNumId w:val="37"/>
  </w:num>
  <w:num w:numId="13" w16cid:durableId="705956469">
    <w:abstractNumId w:val="27"/>
  </w:num>
  <w:num w:numId="14" w16cid:durableId="629481725">
    <w:abstractNumId w:val="34"/>
  </w:num>
  <w:num w:numId="15" w16cid:durableId="2119714674">
    <w:abstractNumId w:val="24"/>
  </w:num>
  <w:num w:numId="16" w16cid:durableId="1970669135">
    <w:abstractNumId w:val="17"/>
  </w:num>
  <w:num w:numId="17" w16cid:durableId="563878135">
    <w:abstractNumId w:val="39"/>
  </w:num>
  <w:num w:numId="18" w16cid:durableId="1440953605">
    <w:abstractNumId w:val="12"/>
  </w:num>
  <w:num w:numId="19" w16cid:durableId="567149031">
    <w:abstractNumId w:val="41"/>
  </w:num>
  <w:num w:numId="20" w16cid:durableId="1677267185">
    <w:abstractNumId w:val="42"/>
  </w:num>
  <w:num w:numId="21" w16cid:durableId="237055128">
    <w:abstractNumId w:val="33"/>
  </w:num>
  <w:num w:numId="22" w16cid:durableId="1777675857">
    <w:abstractNumId w:val="18"/>
  </w:num>
  <w:num w:numId="23" w16cid:durableId="972373484">
    <w:abstractNumId w:val="25"/>
  </w:num>
  <w:num w:numId="24" w16cid:durableId="1873224181">
    <w:abstractNumId w:val="19"/>
  </w:num>
  <w:num w:numId="25" w16cid:durableId="1555312833">
    <w:abstractNumId w:val="31"/>
  </w:num>
  <w:num w:numId="26" w16cid:durableId="1172645201">
    <w:abstractNumId w:val="10"/>
  </w:num>
  <w:num w:numId="27" w16cid:durableId="542907006">
    <w:abstractNumId w:val="38"/>
  </w:num>
  <w:num w:numId="28" w16cid:durableId="1241403155">
    <w:abstractNumId w:val="29"/>
  </w:num>
  <w:num w:numId="29" w16cid:durableId="84691386">
    <w:abstractNumId w:val="35"/>
  </w:num>
  <w:num w:numId="30" w16cid:durableId="1398669501">
    <w:abstractNumId w:val="30"/>
  </w:num>
  <w:num w:numId="31" w16cid:durableId="2042046812">
    <w:abstractNumId w:val="13"/>
  </w:num>
  <w:num w:numId="32" w16cid:durableId="1053115787">
    <w:abstractNumId w:val="43"/>
  </w:num>
  <w:num w:numId="33" w16cid:durableId="2093769828">
    <w:abstractNumId w:val="14"/>
  </w:num>
  <w:num w:numId="34" w16cid:durableId="936133899">
    <w:abstractNumId w:val="23"/>
  </w:num>
  <w:num w:numId="35" w16cid:durableId="57284277">
    <w:abstractNumId w:val="15"/>
  </w:num>
  <w:num w:numId="36" w16cid:durableId="1375693686">
    <w:abstractNumId w:val="40"/>
  </w:num>
  <w:num w:numId="37" w16cid:durableId="1703363709">
    <w:abstractNumId w:val="26"/>
  </w:num>
  <w:num w:numId="38" w16cid:durableId="1624966665">
    <w:abstractNumId w:val="11"/>
  </w:num>
  <w:num w:numId="39" w16cid:durableId="379131396">
    <w:abstractNumId w:val="21"/>
  </w:num>
  <w:num w:numId="40" w16cid:durableId="1115448365">
    <w:abstractNumId w:val="36"/>
  </w:num>
  <w:num w:numId="41" w16cid:durableId="315257289">
    <w:abstractNumId w:val="20"/>
  </w:num>
  <w:num w:numId="42" w16cid:durableId="1002775397">
    <w:abstractNumId w:val="16"/>
  </w:num>
  <w:num w:numId="43" w16cid:durableId="931940116">
    <w:abstractNumId w:val="22"/>
  </w:num>
  <w:num w:numId="44" w16cid:durableId="188844692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C9C"/>
    <w:rsid w:val="00031844"/>
    <w:rsid w:val="00077A41"/>
    <w:rsid w:val="000B2D24"/>
    <w:rsid w:val="000D4292"/>
    <w:rsid w:val="001823FF"/>
    <w:rsid w:val="001A678A"/>
    <w:rsid w:val="001C631A"/>
    <w:rsid w:val="0029556E"/>
    <w:rsid w:val="00310A50"/>
    <w:rsid w:val="003B7754"/>
    <w:rsid w:val="003C4C9C"/>
    <w:rsid w:val="00515ABB"/>
    <w:rsid w:val="00597893"/>
    <w:rsid w:val="005D18B7"/>
    <w:rsid w:val="00677149"/>
    <w:rsid w:val="006E69E0"/>
    <w:rsid w:val="007856D0"/>
    <w:rsid w:val="007E6278"/>
    <w:rsid w:val="007F119C"/>
    <w:rsid w:val="0086112C"/>
    <w:rsid w:val="0093349F"/>
    <w:rsid w:val="009A5733"/>
    <w:rsid w:val="009E22E0"/>
    <w:rsid w:val="00A07A23"/>
    <w:rsid w:val="00A4393D"/>
    <w:rsid w:val="00A76AAF"/>
    <w:rsid w:val="00AE2104"/>
    <w:rsid w:val="00AE4211"/>
    <w:rsid w:val="00B51C6B"/>
    <w:rsid w:val="00BB4221"/>
    <w:rsid w:val="00C27F3E"/>
    <w:rsid w:val="00C829C4"/>
    <w:rsid w:val="00D711B5"/>
    <w:rsid w:val="00D737E6"/>
    <w:rsid w:val="00DB6306"/>
    <w:rsid w:val="00DF0C46"/>
    <w:rsid w:val="00E75E38"/>
    <w:rsid w:val="00F264AE"/>
    <w:rsid w:val="00F32740"/>
    <w:rsid w:val="00F71892"/>
    <w:rsid w:val="00FB5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8CF42"/>
  <w15:docId w15:val="{00AE6ECB-7059-4392-80FD-018A0F15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9"/>
    <w:qFormat/>
    <w:rsid w:val="00FB557C"/>
    <w:pPr>
      <w:spacing w:after="0"/>
    </w:pPr>
    <w:rPr>
      <w:rFonts w:eastAsia="Times New Roman" w:cs="Times New Roman"/>
    </w:rPr>
  </w:style>
  <w:style w:type="paragraph" w:styleId="Heading1">
    <w:name w:val="heading 1"/>
    <w:basedOn w:val="Normal"/>
    <w:next w:val="BodyText"/>
    <w:link w:val="Heading1Char"/>
    <w:uiPriority w:val="9"/>
    <w:qFormat/>
    <w:pPr>
      <w:keepNext/>
      <w:keepLines/>
      <w:numPr>
        <w:numId w:val="15"/>
      </w:numPr>
      <w:spacing w:after="240"/>
      <w:outlineLvl w:val="0"/>
    </w:pPr>
    <w:rPr>
      <w:rFonts w:eastAsiaTheme="majorEastAsia" w:cstheme="majorBidi"/>
      <w:b/>
      <w:bCs/>
      <w:szCs w:val="28"/>
    </w:rPr>
  </w:style>
  <w:style w:type="paragraph" w:styleId="Heading2">
    <w:name w:val="heading 2"/>
    <w:basedOn w:val="Normal"/>
    <w:next w:val="BodyText"/>
    <w:link w:val="Heading2Char"/>
    <w:uiPriority w:val="9"/>
    <w:qFormat/>
    <w:pPr>
      <w:numPr>
        <w:ilvl w:val="1"/>
        <w:numId w:val="15"/>
      </w:numPr>
      <w:spacing w:after="240"/>
      <w:outlineLvl w:val="1"/>
    </w:pPr>
    <w:rPr>
      <w:rFonts w:eastAsiaTheme="majorEastAsia" w:cstheme="majorBidi"/>
      <w:b/>
      <w:bCs/>
      <w:szCs w:val="26"/>
    </w:rPr>
  </w:style>
  <w:style w:type="paragraph" w:styleId="Heading3">
    <w:name w:val="heading 3"/>
    <w:basedOn w:val="Normal"/>
    <w:next w:val="BodyText"/>
    <w:link w:val="Heading3Char"/>
    <w:uiPriority w:val="9"/>
    <w:qFormat/>
    <w:pPr>
      <w:numPr>
        <w:ilvl w:val="2"/>
        <w:numId w:val="15"/>
      </w:numPr>
      <w:spacing w:after="240"/>
      <w:outlineLvl w:val="2"/>
    </w:pPr>
    <w:rPr>
      <w:rFonts w:eastAsiaTheme="majorEastAsia" w:cstheme="majorBidi"/>
      <w:b/>
      <w:bCs/>
    </w:rPr>
  </w:style>
  <w:style w:type="paragraph" w:styleId="Heading4">
    <w:name w:val="heading 4"/>
    <w:basedOn w:val="Normal"/>
    <w:next w:val="BodyText"/>
    <w:link w:val="Heading4Char"/>
    <w:uiPriority w:val="9"/>
    <w:qFormat/>
    <w:pPr>
      <w:numPr>
        <w:ilvl w:val="3"/>
        <w:numId w:val="15"/>
      </w:numPr>
      <w:spacing w:after="240"/>
      <w:outlineLvl w:val="3"/>
    </w:pPr>
    <w:rPr>
      <w:rFonts w:eastAsiaTheme="majorEastAsia" w:cstheme="majorBidi"/>
      <w:bCs/>
      <w:iCs/>
    </w:rPr>
  </w:style>
  <w:style w:type="paragraph" w:styleId="Heading5">
    <w:name w:val="heading 5"/>
    <w:basedOn w:val="Normal"/>
    <w:next w:val="BodyText"/>
    <w:link w:val="Heading5Char"/>
    <w:uiPriority w:val="9"/>
    <w:qFormat/>
    <w:pPr>
      <w:numPr>
        <w:ilvl w:val="4"/>
        <w:numId w:val="15"/>
      </w:numPr>
      <w:spacing w:after="240"/>
      <w:outlineLvl w:val="4"/>
    </w:pPr>
    <w:rPr>
      <w:rFonts w:eastAsiaTheme="majorEastAsia" w:cstheme="majorBidi"/>
    </w:rPr>
  </w:style>
  <w:style w:type="paragraph" w:styleId="Heading6">
    <w:name w:val="heading 6"/>
    <w:basedOn w:val="Normal"/>
    <w:next w:val="BodyText"/>
    <w:link w:val="Heading6Char"/>
    <w:uiPriority w:val="9"/>
    <w:pPr>
      <w:numPr>
        <w:ilvl w:val="5"/>
        <w:numId w:val="15"/>
      </w:numPr>
      <w:spacing w:after="240"/>
      <w:outlineLvl w:val="5"/>
    </w:pPr>
    <w:rPr>
      <w:rFonts w:eastAsiaTheme="majorEastAsia" w:cstheme="majorBidi"/>
      <w:iCs/>
    </w:rPr>
  </w:style>
  <w:style w:type="paragraph" w:styleId="Heading7">
    <w:name w:val="heading 7"/>
    <w:basedOn w:val="Normal"/>
    <w:next w:val="BodyText"/>
    <w:link w:val="Heading7Char"/>
    <w:uiPriority w:val="9"/>
    <w:pPr>
      <w:numPr>
        <w:ilvl w:val="6"/>
        <w:numId w:val="15"/>
      </w:numPr>
      <w:spacing w:after="240"/>
      <w:outlineLvl w:val="6"/>
    </w:pPr>
    <w:rPr>
      <w:rFonts w:eastAsiaTheme="majorEastAsia" w:cstheme="majorBidi"/>
      <w:iCs/>
    </w:rPr>
  </w:style>
  <w:style w:type="paragraph" w:styleId="Heading8">
    <w:name w:val="heading 8"/>
    <w:basedOn w:val="Normal"/>
    <w:next w:val="BodyText"/>
    <w:link w:val="Heading8Char"/>
    <w:uiPriority w:val="9"/>
    <w:pPr>
      <w:numPr>
        <w:ilvl w:val="7"/>
        <w:numId w:val="15"/>
      </w:numPr>
      <w:spacing w:after="240"/>
      <w:outlineLvl w:val="7"/>
    </w:pPr>
    <w:rPr>
      <w:rFonts w:eastAsiaTheme="majorEastAsia" w:cstheme="majorBidi"/>
      <w:szCs w:val="20"/>
    </w:rPr>
  </w:style>
  <w:style w:type="paragraph" w:styleId="Heading9">
    <w:name w:val="heading 9"/>
    <w:basedOn w:val="Normal"/>
    <w:next w:val="BodyText"/>
    <w:link w:val="Heading9Char"/>
    <w:uiPriority w:val="9"/>
    <w:pPr>
      <w:numPr>
        <w:ilvl w:val="8"/>
        <w:numId w:val="15"/>
      </w:numPr>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heme="majorEastAsia" w:cstheme="majorBidi"/>
      <w:b/>
      <w:bCs/>
      <w:szCs w:val="28"/>
    </w:rPr>
  </w:style>
  <w:style w:type="character" w:customStyle="1" w:styleId="Heading2Char">
    <w:name w:val="Heading 2 Char"/>
    <w:basedOn w:val="DefaultParagraphFont"/>
    <w:link w:val="Heading2"/>
    <w:uiPriority w:val="9"/>
    <w:rPr>
      <w:rFonts w:eastAsiaTheme="majorEastAsia" w:cstheme="majorBidi"/>
      <w:b/>
      <w:bCs/>
      <w:szCs w:val="26"/>
    </w:rPr>
  </w:style>
  <w:style w:type="paragraph" w:styleId="Title">
    <w:name w:val="Title"/>
    <w:basedOn w:val="TitleRoot"/>
    <w:next w:val="BodyText"/>
    <w:link w:val="TitleChar"/>
    <w:qFormat/>
    <w:rPr>
      <w:rFonts w:eastAsiaTheme="majorEastAsia" w:cstheme="majorBidi"/>
      <w:szCs w:val="52"/>
    </w:rPr>
  </w:style>
  <w:style w:type="character" w:customStyle="1" w:styleId="TitleChar">
    <w:name w:val="Title Char"/>
    <w:basedOn w:val="DefaultParagraphFont"/>
    <w:link w:val="Title"/>
    <w:rPr>
      <w:rFonts w:eastAsiaTheme="majorEastAsia" w:cstheme="majorBidi"/>
      <w:b/>
      <w:szCs w:val="52"/>
    </w:rPr>
  </w:style>
  <w:style w:type="paragraph" w:styleId="Subtitle">
    <w:name w:val="Subtitle"/>
    <w:basedOn w:val="Normal"/>
    <w:next w:val="BodyText"/>
    <w:link w:val="SubtitleChar"/>
    <w:uiPriority w:val="9"/>
    <w:qFormat/>
    <w:pPr>
      <w:keepNext/>
      <w:keepLines/>
      <w:numPr>
        <w:ilvl w:val="1"/>
      </w:numPr>
      <w:spacing w:after="240"/>
      <w:jc w:val="center"/>
    </w:pPr>
    <w:rPr>
      <w:rFonts w:eastAsiaTheme="majorEastAsia" w:cstheme="majorBidi"/>
      <w:b/>
      <w:iCs/>
    </w:rPr>
  </w:style>
  <w:style w:type="character" w:customStyle="1" w:styleId="SubtitleChar">
    <w:name w:val="Subtitle Char"/>
    <w:basedOn w:val="DefaultParagraphFont"/>
    <w:link w:val="Subtitle"/>
    <w:uiPriority w:val="9"/>
    <w:rPr>
      <w:rFonts w:eastAsiaTheme="majorEastAsia" w:cstheme="majorBidi"/>
      <w:b/>
      <w:iCs/>
    </w:rPr>
  </w:style>
  <w:style w:type="character" w:styleId="BookTitle">
    <w:name w:val="Book Title"/>
    <w:basedOn w:val="DefaultParagraphFont"/>
    <w:uiPriority w:val="33"/>
    <w:semiHidden/>
    <w:rPr>
      <w:rFonts w:ascii="Times New Roman" w:hAnsi="Times New Roman"/>
      <w:b/>
      <w:bCs/>
      <w:smallCaps/>
      <w:spacing w:val="5"/>
    </w:rPr>
  </w:style>
  <w:style w:type="paragraph" w:styleId="Caption">
    <w:name w:val="caption"/>
    <w:basedOn w:val="Normal"/>
    <w:uiPriority w:val="35"/>
    <w:unhideWhenUsed/>
    <w:pPr>
      <w:spacing w:after="240"/>
    </w:pPr>
    <w:rPr>
      <w:rFonts w:eastAsiaTheme="minorEastAsia" w:cstheme="minorBidi"/>
      <w:b/>
      <w:bCs/>
      <w:szCs w:val="18"/>
    </w:rPr>
  </w:style>
  <w:style w:type="paragraph" w:styleId="TOCHeading">
    <w:name w:val="TOC Heading"/>
    <w:basedOn w:val="Heading1"/>
    <w:next w:val="Normal"/>
    <w:uiPriority w:val="39"/>
    <w:semiHidden/>
    <w:pPr>
      <w:numPr>
        <w:numId w:val="0"/>
      </w:numPr>
      <w:spacing w:after="480"/>
      <w:outlineLvl w:val="9"/>
    </w:pPr>
  </w:style>
  <w:style w:type="paragraph" w:styleId="BlockText">
    <w:name w:val="Block Text"/>
    <w:basedOn w:val="Normal"/>
    <w:link w:val="BlockTextChar"/>
    <w:pPr>
      <w:spacing w:after="240"/>
      <w:ind w:left="1440" w:right="1440"/>
      <w:jc w:val="both"/>
    </w:pPr>
    <w:rPr>
      <w:rFonts w:eastAsiaTheme="minorEastAsia" w:cstheme="minorBidi"/>
      <w:iCs/>
    </w:rPr>
  </w:style>
  <w:style w:type="paragraph" w:styleId="Header">
    <w:name w:val="header"/>
    <w:basedOn w:val="Normal"/>
    <w:link w:val="HeaderChar"/>
    <w:unhideWhenUsed/>
    <w:pPr>
      <w:tabs>
        <w:tab w:val="center" w:pos="4680"/>
        <w:tab w:val="right" w:pos="9360"/>
      </w:tabs>
    </w:pPr>
    <w:rPr>
      <w:rFonts w:eastAsiaTheme="minorEastAsia" w:cstheme="minorBidi"/>
    </w:rPr>
  </w:style>
  <w:style w:type="character" w:customStyle="1" w:styleId="HeaderChar">
    <w:name w:val="Header Char"/>
    <w:basedOn w:val="DefaultParagraphFont"/>
    <w:link w:val="Header"/>
  </w:style>
  <w:style w:type="paragraph" w:styleId="Footer">
    <w:name w:val="footer"/>
    <w:basedOn w:val="Normal"/>
    <w:link w:val="FooterChar"/>
    <w:uiPriority w:val="99"/>
    <w:pPr>
      <w:tabs>
        <w:tab w:val="center" w:pos="4680"/>
        <w:tab w:val="right" w:pos="9360"/>
      </w:tabs>
      <w:jc w:val="center"/>
    </w:pPr>
    <w:rPr>
      <w:rFonts w:eastAsiaTheme="minorEastAsia" w:cstheme="minorBidi"/>
    </w:rPr>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rPr>
      <w:rFonts w:eastAsiaTheme="majorEastAsia" w:cstheme="majorBidi"/>
      <w:b/>
      <w:bCs/>
    </w:rPr>
  </w:style>
  <w:style w:type="character" w:customStyle="1" w:styleId="Heading4Char">
    <w:name w:val="Heading 4 Char"/>
    <w:basedOn w:val="DefaultParagraphFont"/>
    <w:link w:val="Heading4"/>
    <w:uiPriority w:val="9"/>
    <w:rPr>
      <w:rFonts w:eastAsiaTheme="majorEastAsia" w:cstheme="majorBidi"/>
      <w:bCs/>
      <w:iCs/>
    </w:rPr>
  </w:style>
  <w:style w:type="paragraph" w:styleId="BalloonText">
    <w:name w:val="Balloon Text"/>
    <w:basedOn w:val="Normal"/>
    <w:link w:val="BalloonTextChar"/>
    <w:uiPriority w:val="99"/>
    <w:semiHidden/>
    <w:unhideWhenUsed/>
    <w:rPr>
      <w:rFonts w:eastAsiaTheme="minorEastAsia" w:cs="Tahoma"/>
      <w:sz w:val="16"/>
      <w:szCs w:val="16"/>
    </w:rPr>
  </w:style>
  <w:style w:type="character" w:customStyle="1" w:styleId="BalloonTextChar">
    <w:name w:val="Balloon Text Char"/>
    <w:basedOn w:val="DefaultParagraphFont"/>
    <w:link w:val="BalloonText"/>
    <w:uiPriority w:val="99"/>
    <w:semiHidden/>
    <w:rPr>
      <w:rFonts w:cs="Tahoma"/>
      <w:sz w:val="16"/>
      <w:szCs w:val="16"/>
    </w:rPr>
  </w:style>
  <w:style w:type="paragraph" w:styleId="BodyText">
    <w:name w:val="Body Text"/>
    <w:basedOn w:val="Normal"/>
    <w:link w:val="BodyTextChar"/>
    <w:qFormat/>
    <w:pPr>
      <w:spacing w:after="240"/>
    </w:pPr>
    <w:rPr>
      <w:rFonts w:eastAsiaTheme="minorEastAsia" w:cstheme="minorBidi"/>
    </w:rPr>
  </w:style>
  <w:style w:type="character" w:customStyle="1" w:styleId="BodyTextChar">
    <w:name w:val="Body Text Char"/>
    <w:basedOn w:val="DefaultParagraphFont"/>
    <w:link w:val="BodyText"/>
  </w:style>
  <w:style w:type="paragraph" w:styleId="BodyText2">
    <w:name w:val="Body Text 2"/>
    <w:basedOn w:val="Normal"/>
    <w:link w:val="BodyText2Char"/>
    <w:pPr>
      <w:spacing w:after="240"/>
      <w:ind w:left="720" w:firstLine="720"/>
    </w:pPr>
    <w:rPr>
      <w:rFonts w:eastAsiaTheme="minorEastAsia" w:cstheme="minorBidi"/>
    </w:rPr>
  </w:style>
  <w:style w:type="character" w:customStyle="1" w:styleId="BodyText2Char">
    <w:name w:val="Body Text 2 Char"/>
    <w:basedOn w:val="DefaultParagraphFont"/>
    <w:link w:val="BodyText2"/>
  </w:style>
  <w:style w:type="paragraph" w:styleId="BodyText3">
    <w:name w:val="Body Text 3"/>
    <w:basedOn w:val="Normal"/>
    <w:link w:val="BodyText3Char"/>
    <w:pPr>
      <w:spacing w:after="240"/>
      <w:ind w:left="1440" w:firstLine="720"/>
    </w:pPr>
    <w:rPr>
      <w:rFonts w:eastAsiaTheme="minorEastAsia" w:cstheme="minorBidi"/>
      <w:szCs w:val="16"/>
    </w:rPr>
  </w:style>
  <w:style w:type="character" w:customStyle="1" w:styleId="BodyText3Char">
    <w:name w:val="Body Text 3 Char"/>
    <w:basedOn w:val="DefaultParagraphFont"/>
    <w:link w:val="BodyText3"/>
    <w:rPr>
      <w:szCs w:val="16"/>
    </w:rPr>
  </w:style>
  <w:style w:type="paragraph" w:styleId="BodyTextFirstIndent">
    <w:name w:val="Body Text First Indent"/>
    <w:basedOn w:val="Normal"/>
    <w:link w:val="BodyTextFirstIndentChar"/>
    <w:pPr>
      <w:spacing w:after="240"/>
      <w:ind w:firstLine="1440"/>
    </w:pPr>
    <w:rPr>
      <w:rFonts w:eastAsiaTheme="minorEastAsia" w:cstheme="minorBidi"/>
    </w:rPr>
  </w:style>
  <w:style w:type="character" w:customStyle="1" w:styleId="BodyTextFirstIndentChar">
    <w:name w:val="Body Text First Indent Char"/>
    <w:basedOn w:val="BodyTextChar"/>
    <w:link w:val="BodyTextFirstIndent"/>
  </w:style>
  <w:style w:type="paragraph" w:styleId="BodyTextIndent">
    <w:name w:val="Body Text Indent"/>
    <w:basedOn w:val="Normal"/>
    <w:link w:val="BodyTextIndentChar"/>
    <w:pPr>
      <w:spacing w:after="240"/>
      <w:ind w:left="720"/>
    </w:pPr>
    <w:rPr>
      <w:rFonts w:eastAsiaTheme="minorEastAsia" w:cstheme="minorBidi"/>
    </w:rPr>
  </w:style>
  <w:style w:type="character" w:customStyle="1" w:styleId="BodyTextIndentChar">
    <w:name w:val="Body Text Indent Char"/>
    <w:basedOn w:val="DefaultParagraphFont"/>
    <w:link w:val="BodyTextIndent"/>
  </w:style>
  <w:style w:type="paragraph" w:styleId="BodyTextFirstIndent2">
    <w:name w:val="Body Text First Indent 2"/>
    <w:basedOn w:val="Normal"/>
    <w:link w:val="BodyTextFirstIndent2Char"/>
    <w:pPr>
      <w:spacing w:after="240"/>
      <w:ind w:firstLine="2160"/>
    </w:pPr>
    <w:rPr>
      <w:rFonts w:eastAsiaTheme="minorEastAsia" w:cstheme="minorBidi"/>
    </w:rPr>
  </w:style>
  <w:style w:type="character" w:customStyle="1" w:styleId="BodyTextFirstIndent2Char">
    <w:name w:val="Body Text First Indent 2 Char"/>
    <w:basedOn w:val="BodyTextIndentChar"/>
    <w:link w:val="BodyTextFirstIndent2"/>
  </w:style>
  <w:style w:type="paragraph" w:styleId="BodyTextIndent3">
    <w:name w:val="Body Text Indent 3"/>
    <w:basedOn w:val="Normal"/>
    <w:link w:val="BodyTextIndent3Char"/>
    <w:pPr>
      <w:spacing w:after="240"/>
      <w:ind w:left="2160"/>
    </w:pPr>
    <w:rPr>
      <w:rFonts w:eastAsiaTheme="minorEastAsia" w:cstheme="minorBidi"/>
      <w:szCs w:val="16"/>
    </w:rPr>
  </w:style>
  <w:style w:type="character" w:customStyle="1" w:styleId="BodyTextIndent3Char">
    <w:name w:val="Body Text Indent 3 Char"/>
    <w:basedOn w:val="DefaultParagraphFont"/>
    <w:link w:val="BodyTextIndent3"/>
    <w:rPr>
      <w:szCs w:val="16"/>
    </w:rPr>
  </w:style>
  <w:style w:type="paragraph" w:styleId="DocumentMap">
    <w:name w:val="Document Map"/>
    <w:basedOn w:val="Normal"/>
    <w:link w:val="DocumentMapChar"/>
    <w:uiPriority w:val="99"/>
    <w:semiHidden/>
    <w:unhideWhenUsed/>
    <w:rPr>
      <w:rFonts w:eastAsiaTheme="minorEastAsia" w:cs="Tahoma"/>
      <w:sz w:val="16"/>
      <w:szCs w:val="16"/>
    </w:rPr>
  </w:style>
  <w:style w:type="character" w:customStyle="1" w:styleId="DocumentMapChar">
    <w:name w:val="Document Map Char"/>
    <w:basedOn w:val="DefaultParagraphFont"/>
    <w:link w:val="DocumentMap"/>
    <w:uiPriority w:val="99"/>
    <w:semiHidden/>
    <w:rPr>
      <w:rFonts w:ascii="Times New Roman" w:hAnsi="Times New Roman" w:cs="Tahoma"/>
      <w:sz w:val="16"/>
      <w:szCs w:val="16"/>
    </w:rPr>
  </w:style>
  <w:style w:type="character" w:customStyle="1" w:styleId="Heading5Char">
    <w:name w:val="Heading 5 Char"/>
    <w:basedOn w:val="DefaultParagraphFont"/>
    <w:link w:val="Heading5"/>
    <w:uiPriority w:val="9"/>
    <w:rPr>
      <w:rFonts w:eastAsiaTheme="majorEastAsia" w:cstheme="majorBidi"/>
    </w:rPr>
  </w:style>
  <w:style w:type="character" w:customStyle="1" w:styleId="Heading8Char">
    <w:name w:val="Heading 8 Char"/>
    <w:basedOn w:val="DefaultParagraphFont"/>
    <w:link w:val="Heading8"/>
    <w:uiPriority w:val="9"/>
    <w:rPr>
      <w:rFonts w:eastAsiaTheme="majorEastAsia" w:cstheme="majorBidi"/>
      <w:szCs w:val="20"/>
    </w:rPr>
  </w:style>
  <w:style w:type="character" w:customStyle="1" w:styleId="Heading7Char">
    <w:name w:val="Heading 7 Char"/>
    <w:basedOn w:val="DefaultParagraphFont"/>
    <w:link w:val="Heading7"/>
    <w:uiPriority w:val="9"/>
    <w:rPr>
      <w:rFonts w:eastAsiaTheme="majorEastAsia" w:cstheme="majorBidi"/>
      <w:iCs/>
    </w:rPr>
  </w:style>
  <w:style w:type="character" w:customStyle="1" w:styleId="Heading6Char">
    <w:name w:val="Heading 6 Char"/>
    <w:basedOn w:val="DefaultParagraphFont"/>
    <w:link w:val="Heading6"/>
    <w:uiPriority w:val="9"/>
    <w:rPr>
      <w:rFonts w:eastAsiaTheme="majorEastAsia" w:cstheme="majorBidi"/>
      <w:iCs/>
    </w:rPr>
  </w:style>
  <w:style w:type="character" w:customStyle="1" w:styleId="Heading9Char">
    <w:name w:val="Heading 9 Char"/>
    <w:basedOn w:val="DefaultParagraphFont"/>
    <w:link w:val="Heading9"/>
    <w:uiPriority w:val="9"/>
    <w:rPr>
      <w:rFonts w:eastAsiaTheme="majorEastAsia" w:cstheme="majorBidi"/>
      <w:iCs/>
      <w:szCs w:val="20"/>
    </w:rPr>
  </w:style>
  <w:style w:type="paragraph" w:styleId="HTMLAddress">
    <w:name w:val="HTML Address"/>
    <w:basedOn w:val="Normal"/>
    <w:link w:val="HTMLAddressChar"/>
    <w:uiPriority w:val="99"/>
    <w:semiHidden/>
    <w:unhideWhenUsed/>
    <w:rPr>
      <w:rFonts w:eastAsiaTheme="minorEastAsia" w:cstheme="minorBidi"/>
      <w:i/>
      <w:iCs/>
    </w:rPr>
  </w:style>
  <w:style w:type="character" w:customStyle="1" w:styleId="HTMLAddressChar">
    <w:name w:val="HTML Address Char"/>
    <w:basedOn w:val="DefaultParagraphFont"/>
    <w:link w:val="HTMLAddress"/>
    <w:uiPriority w:val="99"/>
    <w:semiHidden/>
    <w:rPr>
      <w:rFonts w:ascii="Times New Roman" w:hAnsi="Times New Roman"/>
      <w:i/>
      <w:iCs/>
      <w:sz w:val="24"/>
    </w:rPr>
  </w:style>
  <w:style w:type="paragraph" w:styleId="HTMLPreformatted">
    <w:name w:val="HTML Preformatted"/>
    <w:basedOn w:val="Normal"/>
    <w:link w:val="HTMLPreformattedChar"/>
    <w:uiPriority w:val="99"/>
    <w:semiHidden/>
    <w:unhideWhenUsed/>
    <w:rPr>
      <w:rFonts w:eastAsiaTheme="minorEastAsia" w:cs="Consolas"/>
      <w:szCs w:val="20"/>
    </w:rPr>
  </w:style>
  <w:style w:type="character" w:customStyle="1" w:styleId="HTMLPreformattedChar">
    <w:name w:val="HTML Preformatted Char"/>
    <w:basedOn w:val="DefaultParagraphFont"/>
    <w:link w:val="HTMLPreformatted"/>
    <w:uiPriority w:val="99"/>
    <w:semiHidden/>
    <w:rPr>
      <w:rFonts w:ascii="Times New Roman" w:hAnsi="Times New Roman" w:cs="Consolas"/>
      <w:sz w:val="24"/>
      <w:szCs w:val="20"/>
    </w:rPr>
  </w:style>
  <w:style w:type="paragraph" w:styleId="List">
    <w:name w:val="List"/>
    <w:basedOn w:val="Normal"/>
    <w:pPr>
      <w:spacing w:after="240"/>
      <w:ind w:left="720" w:hanging="720"/>
      <w:outlineLvl w:val="0"/>
    </w:pPr>
    <w:rPr>
      <w:rFonts w:eastAsiaTheme="minorEastAsia" w:cstheme="minorBidi"/>
    </w:rPr>
  </w:style>
  <w:style w:type="paragraph" w:styleId="Index1">
    <w:name w:val="index 1"/>
    <w:basedOn w:val="Normal"/>
    <w:next w:val="Normal"/>
    <w:autoRedefine/>
    <w:uiPriority w:val="99"/>
    <w:semiHidden/>
    <w:pPr>
      <w:ind w:left="720" w:hanging="720"/>
    </w:pPr>
    <w:rPr>
      <w:rFonts w:eastAsiaTheme="minorEastAsia" w:cstheme="minorBidi"/>
    </w:rPr>
  </w:style>
  <w:style w:type="paragraph" w:styleId="Index2">
    <w:name w:val="index 2"/>
    <w:basedOn w:val="Normal"/>
    <w:next w:val="Normal"/>
    <w:autoRedefine/>
    <w:uiPriority w:val="99"/>
    <w:semiHidden/>
    <w:pPr>
      <w:ind w:left="1440" w:hanging="720"/>
    </w:pPr>
    <w:rPr>
      <w:rFonts w:eastAsiaTheme="minorEastAsia" w:cstheme="minorBidi"/>
    </w:rPr>
  </w:style>
  <w:style w:type="paragraph" w:styleId="Index3">
    <w:name w:val="index 3"/>
    <w:basedOn w:val="Normal"/>
    <w:next w:val="Normal"/>
    <w:autoRedefine/>
    <w:uiPriority w:val="99"/>
    <w:semiHidden/>
    <w:pPr>
      <w:ind w:left="2160" w:hanging="720"/>
    </w:pPr>
    <w:rPr>
      <w:rFonts w:eastAsiaTheme="minorEastAsia" w:cstheme="minorBidi"/>
    </w:rPr>
  </w:style>
  <w:style w:type="paragraph" w:styleId="Index4">
    <w:name w:val="index 4"/>
    <w:basedOn w:val="Normal"/>
    <w:next w:val="Normal"/>
    <w:autoRedefine/>
    <w:uiPriority w:val="99"/>
    <w:semiHidden/>
    <w:pPr>
      <w:ind w:left="2880" w:hanging="720"/>
    </w:pPr>
    <w:rPr>
      <w:rFonts w:eastAsiaTheme="minorEastAsia" w:cstheme="minorBidi"/>
    </w:rPr>
  </w:style>
  <w:style w:type="paragraph" w:styleId="Index5">
    <w:name w:val="index 5"/>
    <w:basedOn w:val="Normal"/>
    <w:next w:val="Normal"/>
    <w:autoRedefine/>
    <w:uiPriority w:val="99"/>
    <w:semiHidden/>
    <w:pPr>
      <w:ind w:left="3600" w:hanging="720"/>
    </w:pPr>
    <w:rPr>
      <w:rFonts w:eastAsiaTheme="minorEastAsia" w:cstheme="minorBidi"/>
    </w:rPr>
  </w:style>
  <w:style w:type="paragraph" w:styleId="Index6">
    <w:name w:val="index 6"/>
    <w:basedOn w:val="Normal"/>
    <w:next w:val="Normal"/>
    <w:autoRedefine/>
    <w:uiPriority w:val="99"/>
    <w:semiHidden/>
    <w:pPr>
      <w:ind w:left="4320" w:hanging="720"/>
    </w:pPr>
    <w:rPr>
      <w:rFonts w:eastAsiaTheme="minorEastAsia" w:cstheme="minorBidi"/>
    </w:rPr>
  </w:style>
  <w:style w:type="paragraph" w:styleId="Index7">
    <w:name w:val="index 7"/>
    <w:basedOn w:val="Normal"/>
    <w:next w:val="Normal"/>
    <w:autoRedefine/>
    <w:uiPriority w:val="99"/>
    <w:semiHidden/>
    <w:pPr>
      <w:ind w:left="5040" w:hanging="720"/>
    </w:pPr>
    <w:rPr>
      <w:rFonts w:eastAsiaTheme="minorEastAsia" w:cstheme="minorBidi"/>
    </w:rPr>
  </w:style>
  <w:style w:type="paragraph" w:styleId="TOC1">
    <w:name w:val="toc 1"/>
    <w:basedOn w:val="Normal"/>
    <w:next w:val="Normal"/>
    <w:autoRedefine/>
    <w:uiPriority w:val="39"/>
    <w:unhideWhenUsed/>
    <w:pPr>
      <w:tabs>
        <w:tab w:val="right" w:leader="dot" w:pos="9360"/>
      </w:tabs>
      <w:spacing w:after="240"/>
      <w:ind w:left="720" w:right="720" w:hanging="720"/>
    </w:pPr>
    <w:rPr>
      <w:rFonts w:eastAsiaTheme="minorEastAsia" w:cstheme="minorBidi"/>
      <w:noProof/>
    </w:rPr>
  </w:style>
  <w:style w:type="character" w:styleId="HTMLTypewriter">
    <w:name w:val="HTML Typewriter"/>
    <w:basedOn w:val="DefaultParagraphFont"/>
    <w:uiPriority w:val="99"/>
    <w:semiHidden/>
    <w:unhideWhenUsed/>
    <w:rPr>
      <w:rFonts w:ascii="Times New Roman" w:hAnsi="Times New Roman" w:cs="Consolas"/>
      <w:sz w:val="20"/>
      <w:szCs w:val="20"/>
    </w:rPr>
  </w:style>
  <w:style w:type="character" w:styleId="HTMLSample">
    <w:name w:val="HTML Sample"/>
    <w:basedOn w:val="DefaultParagraphFont"/>
    <w:uiPriority w:val="99"/>
    <w:semiHidden/>
    <w:unhideWhenUsed/>
    <w:rPr>
      <w:rFonts w:ascii="Times New Roman" w:hAnsi="Times New Roman" w:cs="Consolas"/>
      <w:sz w:val="24"/>
      <w:szCs w:val="24"/>
    </w:rPr>
  </w:style>
  <w:style w:type="paragraph" w:styleId="Bibliography">
    <w:name w:val="Bibliography"/>
    <w:basedOn w:val="Normal"/>
    <w:uiPriority w:val="37"/>
    <w:unhideWhenUsed/>
    <w:pPr>
      <w:spacing w:after="240"/>
    </w:pPr>
    <w:rPr>
      <w:rFonts w:eastAsiaTheme="minorEastAsia" w:cstheme="minorBidi"/>
    </w:rPr>
  </w:style>
  <w:style w:type="character" w:styleId="IntenseEmphasis">
    <w:name w:val="Intense Emphasis"/>
    <w:basedOn w:val="DefaultParagraphFont"/>
    <w:uiPriority w:val="21"/>
    <w:semiHidden/>
    <w:rPr>
      <w:rFonts w:ascii="Times New Roman" w:hAnsi="Times New Roman"/>
      <w:b/>
      <w:bCs/>
      <w:i/>
      <w:iCs/>
      <w:color w:val="auto"/>
    </w:rPr>
  </w:style>
  <w:style w:type="paragraph" w:styleId="IntenseQuote">
    <w:name w:val="Intense Quote"/>
    <w:basedOn w:val="Normal"/>
    <w:link w:val="IntenseQuoteChar"/>
    <w:uiPriority w:val="30"/>
    <w:semiHidden/>
    <w:pPr>
      <w:pBdr>
        <w:bottom w:val="single" w:sz="4" w:space="4" w:color="auto"/>
      </w:pBdr>
      <w:spacing w:before="200" w:after="280"/>
      <w:ind w:left="936" w:right="936"/>
    </w:pPr>
    <w:rPr>
      <w:rFonts w:eastAsiaTheme="minorEastAsia" w:cstheme="minorBidi"/>
      <w:b/>
      <w:bCs/>
      <w:i/>
      <w:iCs/>
    </w:rPr>
  </w:style>
  <w:style w:type="character" w:customStyle="1" w:styleId="IntenseQuoteChar">
    <w:name w:val="Intense Quote Char"/>
    <w:basedOn w:val="DefaultParagraphFont"/>
    <w:link w:val="IntenseQuote"/>
    <w:uiPriority w:val="30"/>
    <w:semiHidden/>
    <w:rPr>
      <w:b/>
      <w:bCs/>
      <w:i/>
      <w:iCs/>
    </w:rPr>
  </w:style>
  <w:style w:type="character" w:styleId="IntenseReference">
    <w:name w:val="Intense Reference"/>
    <w:basedOn w:val="DefaultParagraphFont"/>
    <w:uiPriority w:val="32"/>
    <w:semiHidden/>
    <w:rPr>
      <w:b/>
      <w:bCs/>
      <w:smallCaps/>
      <w:color w:val="auto"/>
      <w:spacing w:val="5"/>
      <w:u w:val="single"/>
      <w:bdr w:val="none" w:sz="0" w:space="0" w:color="auto"/>
    </w:rPr>
  </w:style>
  <w:style w:type="character" w:styleId="SubtleEmphasis">
    <w:name w:val="Subtle Emphasis"/>
    <w:basedOn w:val="DefaultParagraphFont"/>
    <w:uiPriority w:val="19"/>
    <w:semiHidden/>
    <w:rPr>
      <w:i/>
      <w:iCs/>
      <w:color w:val="auto"/>
    </w:rPr>
  </w:style>
  <w:style w:type="character" w:styleId="SubtleReference">
    <w:name w:val="Subtle Reference"/>
    <w:basedOn w:val="DefaultParagraphFont"/>
    <w:uiPriority w:val="31"/>
    <w:semiHidden/>
    <w:rPr>
      <w:smallCaps/>
      <w:color w:val="auto"/>
      <w:u w:val="single"/>
    </w:rPr>
  </w:style>
  <w:style w:type="paragraph" w:styleId="BodyTextIndent2">
    <w:name w:val="Body Text Indent 2"/>
    <w:basedOn w:val="Normal"/>
    <w:link w:val="BodyTextIndent2Char"/>
    <w:pPr>
      <w:spacing w:after="240"/>
      <w:ind w:left="1440"/>
    </w:pPr>
    <w:rPr>
      <w:rFonts w:eastAsiaTheme="minorEastAsia" w:cstheme="minorBidi"/>
    </w:rPr>
  </w:style>
  <w:style w:type="character" w:customStyle="1" w:styleId="BodyTextIndent2Char">
    <w:name w:val="Body Text Indent 2 Char"/>
    <w:basedOn w:val="DefaultParagraphFont"/>
    <w:link w:val="BodyTextIndent2"/>
  </w:style>
  <w:style w:type="paragraph" w:customStyle="1" w:styleId="BodyTextDbl">
    <w:name w:val="Body Text Dbl"/>
    <w:basedOn w:val="Normal"/>
    <w:link w:val="BodyTextDblChar"/>
    <w:qFormat/>
    <w:pPr>
      <w:spacing w:line="480" w:lineRule="auto"/>
    </w:pPr>
    <w:rPr>
      <w:rFonts w:eastAsiaTheme="minorEastAsia" w:cstheme="minorBidi"/>
    </w:rPr>
  </w:style>
  <w:style w:type="paragraph" w:customStyle="1" w:styleId="BodyTextDblFirst5">
    <w:name w:val="Body Text Dbl First .5"/>
    <w:basedOn w:val="Normal"/>
    <w:link w:val="BodyTextDblFirst5Char"/>
    <w:qFormat/>
    <w:pPr>
      <w:spacing w:line="480" w:lineRule="auto"/>
      <w:ind w:firstLine="720"/>
    </w:pPr>
    <w:rPr>
      <w:rFonts w:eastAsiaTheme="minorEastAsia" w:cstheme="minorBidi"/>
    </w:rPr>
  </w:style>
  <w:style w:type="paragraph" w:customStyle="1" w:styleId="BodyTextFirst5">
    <w:name w:val="Body Text First .5"/>
    <w:basedOn w:val="Normal"/>
    <w:link w:val="BodyTextFirst5Char"/>
    <w:qFormat/>
    <w:pPr>
      <w:spacing w:after="240"/>
      <w:ind w:firstLine="720"/>
    </w:pPr>
    <w:rPr>
      <w:rFonts w:eastAsiaTheme="minorEastAsia" w:cstheme="minorBidi"/>
    </w:rPr>
  </w:style>
  <w:style w:type="paragraph" w:customStyle="1" w:styleId="ccList">
    <w:name w:val="cc List"/>
    <w:basedOn w:val="Normal"/>
    <w:pPr>
      <w:tabs>
        <w:tab w:val="left" w:pos="720"/>
      </w:tabs>
      <w:spacing w:after="240"/>
      <w:ind w:left="720" w:hanging="720"/>
    </w:pPr>
    <w:rPr>
      <w:rFonts w:eastAsiaTheme="minorEastAsia" w:cstheme="minorBidi"/>
    </w:rPr>
  </w:style>
  <w:style w:type="paragraph" w:styleId="Closing">
    <w:name w:val="Closing"/>
    <w:basedOn w:val="Normal"/>
    <w:next w:val="Signature"/>
    <w:link w:val="ClosingChar"/>
    <w:uiPriority w:val="99"/>
    <w:pPr>
      <w:ind w:left="5040"/>
    </w:pPr>
    <w:rPr>
      <w:rFonts w:eastAsiaTheme="minorEastAsia" w:cstheme="minorBidi"/>
    </w:rPr>
  </w:style>
  <w:style w:type="character" w:customStyle="1" w:styleId="ClosingChar">
    <w:name w:val="Closing Char"/>
    <w:basedOn w:val="DefaultParagraphFont"/>
    <w:link w:val="Closing"/>
    <w:uiPriority w:val="99"/>
  </w:style>
  <w:style w:type="paragraph" w:customStyle="1" w:styleId="Company">
    <w:name w:val="Company"/>
    <w:basedOn w:val="Normal"/>
    <w:pPr>
      <w:spacing w:after="240"/>
    </w:pPr>
    <w:rPr>
      <w:rFonts w:eastAsiaTheme="minorEastAsia" w:cstheme="minorBidi"/>
    </w:rPr>
  </w:style>
  <w:style w:type="paragraph" w:styleId="Date">
    <w:name w:val="Date"/>
    <w:basedOn w:val="Normal"/>
    <w:link w:val="DateChar"/>
    <w:uiPriority w:val="99"/>
    <w:pPr>
      <w:spacing w:after="240"/>
    </w:pPr>
    <w:rPr>
      <w:rFonts w:eastAsiaTheme="minorEastAsia" w:cstheme="minorBidi"/>
    </w:rPr>
  </w:style>
  <w:style w:type="character" w:customStyle="1" w:styleId="DateChar">
    <w:name w:val="Date Char"/>
    <w:basedOn w:val="DefaultParagraphFont"/>
    <w:link w:val="Date"/>
    <w:uiPriority w:val="99"/>
  </w:style>
  <w:style w:type="paragraph" w:customStyle="1" w:styleId="DateStamp">
    <w:name w:val="DateStamp"/>
    <w:basedOn w:val="Normal"/>
    <w:pPr>
      <w:tabs>
        <w:tab w:val="center" w:pos="4680"/>
        <w:tab w:val="right" w:pos="9360"/>
      </w:tabs>
      <w:spacing w:after="240"/>
    </w:pPr>
    <w:rPr>
      <w:rFonts w:eastAsiaTheme="minorEastAsia" w:cstheme="minorBidi"/>
    </w:rPr>
  </w:style>
  <w:style w:type="paragraph" w:customStyle="1" w:styleId="DocID">
    <w:name w:val="DocID"/>
    <w:basedOn w:val="Normal"/>
    <w:semiHidden/>
    <w:unhideWhenUsed/>
    <w:rPr>
      <w:rFonts w:eastAsiaTheme="minorEastAsia" w:cstheme="minorBidi"/>
      <w:sz w:val="16"/>
    </w:rPr>
  </w:style>
  <w:style w:type="paragraph" w:styleId="ListParagraph">
    <w:name w:val="List Paragraph"/>
    <w:basedOn w:val="Normal"/>
    <w:uiPriority w:val="34"/>
    <w:semiHidden/>
    <w:pPr>
      <w:spacing w:after="240"/>
      <w:ind w:left="720"/>
      <w:contextualSpacing/>
    </w:pPr>
    <w:rPr>
      <w:rFonts w:eastAsiaTheme="minorEastAsia" w:cstheme="minorBidi"/>
    </w:rPr>
  </w:style>
  <w:style w:type="paragraph" w:styleId="ListBullet">
    <w:name w:val="List Bullet"/>
    <w:basedOn w:val="Normal"/>
    <w:uiPriority w:val="99"/>
    <w:pPr>
      <w:numPr>
        <w:numId w:val="1"/>
      </w:numPr>
      <w:tabs>
        <w:tab w:val="clear" w:pos="360"/>
      </w:tabs>
      <w:spacing w:after="240"/>
      <w:ind w:left="720" w:hanging="720"/>
      <w:outlineLvl w:val="0"/>
    </w:pPr>
    <w:rPr>
      <w:rFonts w:eastAsiaTheme="minorEastAsia" w:cstheme="minorBidi"/>
    </w:rPr>
  </w:style>
  <w:style w:type="paragraph" w:customStyle="1" w:styleId="Enclosure">
    <w:name w:val="Enclosure"/>
    <w:basedOn w:val="Normal"/>
    <w:pPr>
      <w:keepLines/>
      <w:spacing w:after="240"/>
    </w:pPr>
    <w:rPr>
      <w:rFonts w:eastAsiaTheme="minorEastAsia" w:cstheme="minorBidi"/>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Pr>
      <w:rFonts w:eastAsiaTheme="majorEastAsia" w:cstheme="majorBidi"/>
      <w:sz w:val="20"/>
      <w:szCs w:val="20"/>
    </w:rPr>
  </w:style>
  <w:style w:type="paragraph" w:customStyle="1" w:styleId="FooterLandscape">
    <w:name w:val="Footer Landscape"/>
    <w:basedOn w:val="Normal"/>
    <w:pPr>
      <w:tabs>
        <w:tab w:val="center" w:pos="6480"/>
        <w:tab w:val="right" w:pos="12960"/>
      </w:tabs>
    </w:pPr>
    <w:rPr>
      <w:rFonts w:eastAsiaTheme="minorEastAsia" w:cstheme="minorBidi"/>
    </w:rPr>
  </w:style>
  <w:style w:type="character" w:styleId="FootnoteReference">
    <w:name w:val="footnote reference"/>
    <w:basedOn w:val="DefaultParagraphFont"/>
    <w:uiPriority w:val="99"/>
    <w:unhideWhenUsed/>
    <w:rPr>
      <w:vertAlign w:val="superscript"/>
    </w:rPr>
  </w:style>
  <w:style w:type="paragraph" w:styleId="FootnoteText">
    <w:name w:val="footnote text"/>
    <w:basedOn w:val="Normal"/>
    <w:link w:val="FootnoteTextChar"/>
    <w:uiPriority w:val="99"/>
    <w:unhideWhenUsed/>
    <w:rPr>
      <w:rFonts w:eastAsiaTheme="minorEastAsia" w:cstheme="minorBidi"/>
      <w:sz w:val="20"/>
      <w:szCs w:val="20"/>
    </w:rPr>
  </w:style>
  <w:style w:type="character" w:customStyle="1" w:styleId="FootnoteTextChar">
    <w:name w:val="Footnote Text Char"/>
    <w:basedOn w:val="DefaultParagraphFont"/>
    <w:link w:val="FootnoteText"/>
    <w:uiPriority w:val="99"/>
    <w:rPr>
      <w:sz w:val="20"/>
      <w:szCs w:val="20"/>
    </w:rPr>
  </w:style>
  <w:style w:type="paragraph" w:customStyle="1" w:styleId="HeaderLandscape">
    <w:name w:val="Header Landscape"/>
    <w:basedOn w:val="Normal"/>
    <w:pPr>
      <w:tabs>
        <w:tab w:val="center" w:pos="6480"/>
        <w:tab w:val="right" w:pos="12960"/>
      </w:tabs>
    </w:pPr>
    <w:rPr>
      <w:rFonts w:eastAsiaTheme="minorEastAsia" w:cstheme="minorBidi"/>
    </w:rPr>
  </w:style>
  <w:style w:type="paragraph" w:styleId="Index8">
    <w:name w:val="index 8"/>
    <w:basedOn w:val="Normal"/>
    <w:next w:val="Normal"/>
    <w:autoRedefine/>
    <w:uiPriority w:val="99"/>
    <w:semiHidden/>
    <w:pPr>
      <w:ind w:left="5760" w:hanging="720"/>
    </w:pPr>
    <w:rPr>
      <w:rFonts w:eastAsiaTheme="minorEastAsia" w:cstheme="minorBidi"/>
    </w:rPr>
  </w:style>
  <w:style w:type="paragraph" w:styleId="Index9">
    <w:name w:val="index 9"/>
    <w:basedOn w:val="Normal"/>
    <w:next w:val="Normal"/>
    <w:autoRedefine/>
    <w:uiPriority w:val="99"/>
    <w:semiHidden/>
    <w:pPr>
      <w:ind w:left="6480" w:hanging="720"/>
    </w:pPr>
    <w:rPr>
      <w:rFonts w:eastAsiaTheme="minorEastAsia" w:cstheme="minorBidi"/>
    </w:rPr>
  </w:style>
  <w:style w:type="paragraph" w:styleId="IndexHeading">
    <w:name w:val="index heading"/>
    <w:basedOn w:val="Normal"/>
    <w:next w:val="Index1"/>
    <w:uiPriority w:val="99"/>
    <w:semiHidden/>
    <w:unhideWhenUsed/>
    <w:rPr>
      <w:rFonts w:eastAsiaTheme="majorEastAsia" w:cstheme="majorBidi"/>
      <w:b/>
      <w:bCs/>
    </w:rPr>
  </w:style>
  <w:style w:type="paragraph" w:styleId="List2">
    <w:name w:val="List 2"/>
    <w:basedOn w:val="List"/>
    <w:pPr>
      <w:ind w:left="1440"/>
      <w:outlineLvl w:val="1"/>
    </w:pPr>
  </w:style>
  <w:style w:type="paragraph" w:styleId="List3">
    <w:name w:val="List 3"/>
    <w:basedOn w:val="List"/>
    <w:pPr>
      <w:ind w:left="2160"/>
      <w:outlineLvl w:val="2"/>
    </w:pPr>
  </w:style>
  <w:style w:type="paragraph" w:styleId="List4">
    <w:name w:val="List 4"/>
    <w:basedOn w:val="List"/>
    <w:pPr>
      <w:ind w:left="2880"/>
      <w:outlineLvl w:val="3"/>
    </w:pPr>
  </w:style>
  <w:style w:type="paragraph" w:styleId="List5">
    <w:name w:val="List 5"/>
    <w:basedOn w:val="List"/>
    <w:pPr>
      <w:ind w:left="3600"/>
      <w:outlineLvl w:val="4"/>
    </w:pPr>
  </w:style>
  <w:style w:type="paragraph" w:styleId="ListBullet2">
    <w:name w:val="List Bullet 2"/>
    <w:basedOn w:val="ListBullet"/>
    <w:pPr>
      <w:numPr>
        <w:numId w:val="31"/>
      </w:numPr>
      <w:outlineLvl w:val="1"/>
    </w:pPr>
  </w:style>
  <w:style w:type="paragraph" w:styleId="ListBullet3">
    <w:name w:val="List Bullet 3"/>
    <w:basedOn w:val="ListBullet"/>
    <w:pPr>
      <w:numPr>
        <w:numId w:val="32"/>
      </w:numPr>
      <w:outlineLvl w:val="2"/>
    </w:pPr>
  </w:style>
  <w:style w:type="paragraph" w:styleId="ListBullet4">
    <w:name w:val="List Bullet 4"/>
    <w:basedOn w:val="ListBullet"/>
    <w:pPr>
      <w:numPr>
        <w:numId w:val="33"/>
      </w:numPr>
      <w:outlineLvl w:val="3"/>
    </w:pPr>
  </w:style>
  <w:style w:type="paragraph" w:styleId="ListBullet5">
    <w:name w:val="List Bullet 5"/>
    <w:basedOn w:val="ListBullet"/>
    <w:pPr>
      <w:numPr>
        <w:numId w:val="34"/>
      </w:numPr>
      <w:outlineLvl w:val="4"/>
    </w:pPr>
  </w:style>
  <w:style w:type="paragraph" w:styleId="ListContinue">
    <w:name w:val="List Continue"/>
    <w:basedOn w:val="Normal"/>
    <w:uiPriority w:val="99"/>
    <w:pPr>
      <w:spacing w:after="240"/>
      <w:ind w:left="720"/>
    </w:pPr>
    <w:rPr>
      <w:rFonts w:eastAsiaTheme="minorEastAsia" w:cstheme="minorBidi"/>
    </w:rPr>
  </w:style>
  <w:style w:type="paragraph" w:styleId="ListContinue2">
    <w:name w:val="List Continue 2"/>
    <w:basedOn w:val="ListContinue"/>
    <w:uiPriority w:val="99"/>
    <w:unhideWhenUsed/>
    <w:pPr>
      <w:ind w:left="1440"/>
    </w:pPr>
  </w:style>
  <w:style w:type="paragraph" w:styleId="ListContinue3">
    <w:name w:val="List Continue 3"/>
    <w:basedOn w:val="ListContinue"/>
    <w:uiPriority w:val="99"/>
    <w:unhideWhenUsed/>
    <w:pPr>
      <w:ind w:left="2160"/>
    </w:pPr>
  </w:style>
  <w:style w:type="paragraph" w:styleId="ListContinue4">
    <w:name w:val="List Continue 4"/>
    <w:basedOn w:val="ListContinue"/>
    <w:uiPriority w:val="99"/>
    <w:unhideWhenUsed/>
    <w:pPr>
      <w:ind w:left="2880"/>
    </w:pPr>
  </w:style>
  <w:style w:type="paragraph" w:styleId="ListContinue5">
    <w:name w:val="List Continue 5"/>
    <w:basedOn w:val="ListContinue"/>
    <w:uiPriority w:val="99"/>
    <w:unhideWhenUsed/>
    <w:pPr>
      <w:ind w:left="3600"/>
    </w:pPr>
  </w:style>
  <w:style w:type="paragraph" w:styleId="ListNumber">
    <w:name w:val="List Number"/>
    <w:basedOn w:val="Normal"/>
    <w:uiPriority w:val="99"/>
    <w:pPr>
      <w:numPr>
        <w:numId w:val="6"/>
      </w:numPr>
      <w:tabs>
        <w:tab w:val="clear" w:pos="360"/>
      </w:tabs>
      <w:spacing w:after="240"/>
      <w:ind w:left="720" w:hanging="720"/>
      <w:outlineLvl w:val="0"/>
    </w:pPr>
    <w:rPr>
      <w:rFonts w:eastAsiaTheme="minorEastAsia" w:cstheme="minorBidi"/>
    </w:rPr>
  </w:style>
  <w:style w:type="paragraph" w:styleId="ListNumber2">
    <w:name w:val="List Number 2"/>
    <w:basedOn w:val="ListNumber"/>
    <w:uiPriority w:val="99"/>
    <w:pPr>
      <w:numPr>
        <w:numId w:val="35"/>
      </w:numPr>
      <w:outlineLvl w:val="1"/>
    </w:pPr>
  </w:style>
  <w:style w:type="paragraph" w:styleId="ListNumber3">
    <w:name w:val="List Number 3"/>
    <w:basedOn w:val="ListNumber"/>
    <w:uiPriority w:val="99"/>
    <w:pPr>
      <w:numPr>
        <w:numId w:val="39"/>
      </w:numPr>
      <w:outlineLvl w:val="2"/>
    </w:pPr>
  </w:style>
  <w:style w:type="paragraph" w:styleId="ListNumber4">
    <w:name w:val="List Number 4"/>
    <w:basedOn w:val="ListNumber"/>
    <w:uiPriority w:val="99"/>
    <w:pPr>
      <w:numPr>
        <w:numId w:val="40"/>
      </w:numPr>
      <w:outlineLvl w:val="3"/>
    </w:pPr>
  </w:style>
  <w:style w:type="paragraph" w:styleId="ListNumber5">
    <w:name w:val="List Number 5"/>
    <w:basedOn w:val="ListNumber"/>
    <w:uiPriority w:val="99"/>
    <w:pPr>
      <w:numPr>
        <w:numId w:val="41"/>
      </w:numPr>
      <w:outlineLvl w:val="4"/>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pPr>
    <w:rPr>
      <w:rFonts w:cs="Consolas"/>
      <w:szCs w:val="20"/>
    </w:rPr>
  </w:style>
  <w:style w:type="character" w:customStyle="1" w:styleId="MacroTextChar">
    <w:name w:val="Macro Text Char"/>
    <w:basedOn w:val="DefaultParagraphFont"/>
    <w:link w:val="MacroText"/>
    <w:uiPriority w:val="99"/>
    <w:semiHidden/>
    <w:rPr>
      <w:rFonts w:cs="Consolas"/>
      <w:szCs w:val="20"/>
    </w:rPr>
  </w:style>
  <w:style w:type="paragraph" w:styleId="NormalWeb">
    <w:name w:val="Normal (Web)"/>
    <w:basedOn w:val="Normal"/>
    <w:uiPriority w:val="99"/>
    <w:semiHidden/>
    <w:unhideWhenUsed/>
    <w:rPr>
      <w:rFonts w:eastAsiaTheme="minorEastAsia"/>
    </w:rPr>
  </w:style>
  <w:style w:type="paragraph" w:styleId="PlainText">
    <w:name w:val="Plain Text"/>
    <w:basedOn w:val="Normal"/>
    <w:link w:val="PlainTextChar"/>
    <w:uiPriority w:val="99"/>
    <w:semiHidden/>
    <w:unhideWhenUsed/>
    <w:rPr>
      <w:rFonts w:eastAsiaTheme="minorEastAsia" w:cs="Consolas"/>
      <w:szCs w:val="21"/>
    </w:rPr>
  </w:style>
  <w:style w:type="character" w:customStyle="1" w:styleId="PlainTextChar">
    <w:name w:val="Plain Text Char"/>
    <w:basedOn w:val="DefaultParagraphFont"/>
    <w:link w:val="PlainText"/>
    <w:uiPriority w:val="99"/>
    <w:semiHidden/>
    <w:rPr>
      <w:rFonts w:cs="Consolas"/>
      <w:szCs w:val="21"/>
    </w:rPr>
  </w:style>
  <w:style w:type="paragraph" w:customStyle="1" w:styleId="Name">
    <w:name w:val="Name"/>
    <w:basedOn w:val="Normal"/>
    <w:pPr>
      <w:spacing w:after="240"/>
    </w:pPr>
    <w:rPr>
      <w:rFonts w:eastAsiaTheme="minorEastAsia" w:cstheme="minorBidi"/>
    </w:rPr>
  </w:style>
  <w:style w:type="paragraph" w:customStyle="1" w:styleId="Outline">
    <w:name w:val="Outline"/>
    <w:basedOn w:val="Normal"/>
    <w:pPr>
      <w:spacing w:after="240"/>
    </w:pPr>
    <w:rPr>
      <w:rFonts w:eastAsiaTheme="minorEastAsia" w:cstheme="minorBidi"/>
    </w:rPr>
  </w:style>
  <w:style w:type="paragraph" w:customStyle="1" w:styleId="ParaNum">
    <w:name w:val="ParaNum"/>
    <w:basedOn w:val="Normal"/>
    <w:pPr>
      <w:tabs>
        <w:tab w:val="left" w:pos="1080"/>
      </w:tabs>
      <w:spacing w:after="240"/>
    </w:pPr>
    <w:rPr>
      <w:rFonts w:eastAsiaTheme="minorEastAsia" w:cstheme="minorBidi"/>
    </w:rPr>
  </w:style>
  <w:style w:type="paragraph" w:styleId="Quote">
    <w:name w:val="Quote"/>
    <w:basedOn w:val="Normal"/>
    <w:link w:val="QuoteChar"/>
    <w:uiPriority w:val="29"/>
    <w:pPr>
      <w:spacing w:after="240"/>
      <w:ind w:left="720" w:right="720"/>
    </w:pPr>
    <w:rPr>
      <w:rFonts w:eastAsiaTheme="minorEastAsia" w:cstheme="minorBidi"/>
      <w:iCs/>
    </w:rPr>
  </w:style>
  <w:style w:type="character" w:customStyle="1" w:styleId="QuoteChar">
    <w:name w:val="Quote Char"/>
    <w:basedOn w:val="DefaultParagraphFont"/>
    <w:link w:val="Quote"/>
    <w:uiPriority w:val="29"/>
    <w:rPr>
      <w:iCs/>
    </w:rPr>
  </w:style>
  <w:style w:type="paragraph" w:customStyle="1" w:styleId="QuoteDbl">
    <w:name w:val="Quote Dbl"/>
    <w:basedOn w:val="Normal"/>
    <w:pPr>
      <w:spacing w:line="480" w:lineRule="auto"/>
      <w:ind w:left="720" w:right="720"/>
    </w:pPr>
    <w:rPr>
      <w:rFonts w:eastAsiaTheme="minorEastAsia" w:cstheme="minorBidi"/>
    </w:rPr>
  </w:style>
  <w:style w:type="paragraph" w:customStyle="1" w:styleId="Privacy">
    <w:name w:val="Privacy"/>
    <w:basedOn w:val="Normal"/>
    <w:link w:val="PrivacyChar"/>
    <w:pPr>
      <w:spacing w:after="240"/>
    </w:pPr>
    <w:rPr>
      <w:rFonts w:eastAsiaTheme="minorEastAsia" w:cstheme="minorBidi"/>
      <w:color w:val="FF0000"/>
    </w:rPr>
  </w:style>
  <w:style w:type="paragraph" w:customStyle="1" w:styleId="QuoteFootnote">
    <w:name w:val="Quote Footnote"/>
    <w:basedOn w:val="Normal"/>
    <w:pPr>
      <w:spacing w:after="240"/>
      <w:ind w:left="1800" w:right="1440" w:hanging="360"/>
    </w:pPr>
    <w:rPr>
      <w:rFonts w:eastAsiaTheme="minorEastAsia" w:cstheme="minorBidi"/>
    </w:rPr>
  </w:style>
  <w:style w:type="paragraph" w:customStyle="1" w:styleId="ReLine">
    <w:name w:val="Re Line"/>
    <w:basedOn w:val="Normal"/>
    <w:pPr>
      <w:spacing w:after="240"/>
      <w:ind w:left="1440" w:hanging="720"/>
    </w:pPr>
    <w:rPr>
      <w:rFonts w:eastAsiaTheme="minorEastAsia" w:cstheme="minorBidi"/>
    </w:rPr>
  </w:style>
  <w:style w:type="paragraph" w:customStyle="1" w:styleId="RecipientTitle">
    <w:name w:val="RecipientTitle"/>
    <w:basedOn w:val="Normal"/>
    <w:pPr>
      <w:spacing w:after="240"/>
    </w:pPr>
    <w:rPr>
      <w:rFonts w:eastAsiaTheme="minorEastAsia" w:cstheme="minorBidi"/>
    </w:rPr>
  </w:style>
  <w:style w:type="paragraph" w:customStyle="1" w:styleId="Recital">
    <w:name w:val="Recital"/>
    <w:basedOn w:val="Normal"/>
    <w:pPr>
      <w:keepNext/>
      <w:spacing w:after="240"/>
      <w:jc w:val="center"/>
    </w:pPr>
    <w:rPr>
      <w:rFonts w:eastAsiaTheme="minorEastAsia" w:cstheme="minorBidi"/>
      <w:b/>
      <w:u w:val="single"/>
    </w:rPr>
  </w:style>
  <w:style w:type="paragraph" w:styleId="Salutation">
    <w:name w:val="Salutation"/>
    <w:basedOn w:val="Normal"/>
    <w:next w:val="Normal"/>
    <w:link w:val="SalutationChar"/>
    <w:pPr>
      <w:keepNext/>
      <w:spacing w:after="240"/>
    </w:pPr>
    <w:rPr>
      <w:rFonts w:eastAsiaTheme="minorEastAsia" w:cstheme="minorBidi"/>
    </w:rPr>
  </w:style>
  <w:style w:type="character" w:customStyle="1" w:styleId="SalutationChar">
    <w:name w:val="Salutation Char"/>
    <w:basedOn w:val="DefaultParagraphFont"/>
    <w:link w:val="Salutation"/>
  </w:style>
  <w:style w:type="paragraph" w:styleId="Signature">
    <w:name w:val="Signature"/>
    <w:basedOn w:val="Normal"/>
    <w:link w:val="SignatureChar"/>
    <w:pPr>
      <w:keepLines/>
      <w:spacing w:before="480"/>
      <w:ind w:left="5040"/>
    </w:pPr>
    <w:rPr>
      <w:rFonts w:eastAsiaTheme="minorEastAsia" w:cstheme="minorBidi"/>
    </w:rPr>
  </w:style>
  <w:style w:type="character" w:customStyle="1" w:styleId="SignatureChar">
    <w:name w:val="Signature Char"/>
    <w:basedOn w:val="DefaultParagraphFont"/>
    <w:link w:val="Signature"/>
  </w:style>
  <w:style w:type="paragraph" w:customStyle="1" w:styleId="SubtitleLeft">
    <w:name w:val="Subtitle Left"/>
    <w:basedOn w:val="Normal"/>
    <w:uiPriority w:val="9"/>
    <w:qFormat/>
    <w:pPr>
      <w:keepNext/>
      <w:keepLines/>
      <w:spacing w:after="240"/>
    </w:pPr>
    <w:rPr>
      <w:rFonts w:eastAsiaTheme="minorEastAsia" w:cstheme="minorBidi"/>
      <w:b/>
    </w:rPr>
  </w:style>
  <w:style w:type="paragraph" w:customStyle="1" w:styleId="SubtitleLeftDbl">
    <w:name w:val="Subtitle Left Dbl"/>
    <w:basedOn w:val="Normal"/>
    <w:pPr>
      <w:keepNext/>
      <w:spacing w:line="480" w:lineRule="auto"/>
    </w:pPr>
    <w:rPr>
      <w:rFonts w:eastAsiaTheme="minorEastAsia" w:cstheme="minorBidi"/>
      <w:b/>
    </w:rPr>
  </w:style>
  <w:style w:type="paragraph" w:customStyle="1" w:styleId="TableHeading">
    <w:name w:val="Table Heading"/>
    <w:basedOn w:val="Normal"/>
    <w:pPr>
      <w:keepNext/>
    </w:pPr>
    <w:rPr>
      <w:rFonts w:eastAsiaTheme="minorEastAsia" w:cstheme="minorBidi"/>
      <w:b/>
    </w:rPr>
  </w:style>
  <w:style w:type="paragraph" w:customStyle="1" w:styleId="TableText">
    <w:name w:val="Table Text"/>
    <w:basedOn w:val="Normal"/>
    <w:uiPriority w:val="19"/>
    <w:qFormat/>
    <w:rPr>
      <w:rFonts w:eastAsiaTheme="minorEastAsia" w:cstheme="minorBidi"/>
    </w:rPr>
  </w:style>
  <w:style w:type="paragraph" w:customStyle="1" w:styleId="TitleNoTOC">
    <w:name w:val="Title (No TOC)"/>
    <w:basedOn w:val="TitleRoot"/>
    <w:next w:val="BodyText"/>
    <w:link w:val="TitleNoTOCChar"/>
  </w:style>
  <w:style w:type="character" w:customStyle="1" w:styleId="TitleNoTOCChar">
    <w:name w:val="Title (No TOC) Char"/>
    <w:basedOn w:val="DefaultParagraphFont"/>
    <w:link w:val="TitleNoTOC"/>
    <w:rPr>
      <w:b/>
    </w:rPr>
  </w:style>
  <w:style w:type="character" w:customStyle="1" w:styleId="BodyTextDblChar">
    <w:name w:val="Body Text Dbl Char"/>
    <w:basedOn w:val="DefaultParagraphFont"/>
    <w:link w:val="BodyTextDbl"/>
  </w:style>
  <w:style w:type="character" w:customStyle="1" w:styleId="BodyTextDblFirst5Char">
    <w:name w:val="Body Text Dbl First .5 Char"/>
    <w:basedOn w:val="DefaultParagraphFont"/>
    <w:link w:val="BodyTextDblFirst5"/>
  </w:style>
  <w:style w:type="character" w:customStyle="1" w:styleId="BodyTextFirst5Char">
    <w:name w:val="Body Text First .5 Char"/>
    <w:basedOn w:val="DefaultParagraphFont"/>
    <w:link w:val="BodyTextFirst5"/>
  </w:style>
  <w:style w:type="character" w:customStyle="1" w:styleId="BlockTextChar">
    <w:name w:val="Block Text Char"/>
    <w:basedOn w:val="DefaultParagraphFont"/>
    <w:link w:val="BlockText"/>
    <w:rPr>
      <w:iCs/>
    </w:rPr>
  </w:style>
  <w:style w:type="paragraph" w:customStyle="1" w:styleId="BodyTextExact12pts">
    <w:name w:val="Body Text Exact 12pts"/>
    <w:basedOn w:val="Normal"/>
    <w:link w:val="BodyTextExact12ptsChar"/>
    <w:pPr>
      <w:spacing w:line="240" w:lineRule="exact"/>
    </w:pPr>
    <w:rPr>
      <w:rFonts w:eastAsiaTheme="minorEastAsia" w:cstheme="minorBidi"/>
    </w:rPr>
  </w:style>
  <w:style w:type="paragraph" w:customStyle="1" w:styleId="BodyTextExact24pts">
    <w:name w:val="Body Text Exact 24pts"/>
    <w:basedOn w:val="Normal"/>
    <w:link w:val="BodyTextExact24ptsChar"/>
    <w:pPr>
      <w:spacing w:line="480" w:lineRule="exact"/>
    </w:pPr>
    <w:rPr>
      <w:rFonts w:eastAsiaTheme="minorEastAsia" w:cstheme="minorBidi"/>
    </w:rPr>
  </w:style>
  <w:style w:type="character" w:customStyle="1" w:styleId="BodyTextExact12ptsChar">
    <w:name w:val="Body Text Exact 12pts Char"/>
    <w:basedOn w:val="DefaultParagraphFont"/>
    <w:link w:val="BodyTextExact12pts"/>
  </w:style>
  <w:style w:type="paragraph" w:customStyle="1" w:styleId="TitleAppendix">
    <w:name w:val="Title Appendix"/>
    <w:basedOn w:val="TitleRoot"/>
    <w:next w:val="BodyText"/>
    <w:link w:val="TitleAppendixChar"/>
  </w:style>
  <w:style w:type="character" w:customStyle="1" w:styleId="BodyTextExact24ptsChar">
    <w:name w:val="Body Text Exact 24pts Char"/>
    <w:basedOn w:val="DefaultParagraphFont"/>
    <w:link w:val="BodyTextExact24pts"/>
  </w:style>
  <w:style w:type="paragraph" w:customStyle="1" w:styleId="TitleCover">
    <w:name w:val="Title Cover"/>
    <w:basedOn w:val="TitleRoot"/>
    <w:next w:val="BodyText"/>
    <w:qFormat/>
  </w:style>
  <w:style w:type="character" w:customStyle="1" w:styleId="TitleAppendixChar">
    <w:name w:val="Title Appendix Char"/>
    <w:basedOn w:val="DefaultParagraphFont"/>
    <w:link w:val="TitleAppendix"/>
    <w:rPr>
      <w:b/>
    </w:rPr>
  </w:style>
  <w:style w:type="paragraph" w:customStyle="1" w:styleId="TitleDocument">
    <w:name w:val="Title Document"/>
    <w:basedOn w:val="TitleRoot"/>
    <w:next w:val="BodyText"/>
    <w:qFormat/>
  </w:style>
  <w:style w:type="paragraph" w:customStyle="1" w:styleId="TitleExhibit">
    <w:name w:val="Title Exhibit"/>
    <w:basedOn w:val="TitleRoot"/>
    <w:next w:val="BodyText"/>
    <w:link w:val="TitleExhibitChar"/>
  </w:style>
  <w:style w:type="paragraph" w:customStyle="1" w:styleId="TitleIndex">
    <w:name w:val="Title Index"/>
    <w:basedOn w:val="TitleRoot"/>
    <w:next w:val="BodyText"/>
    <w:link w:val="TitleIndexChar"/>
  </w:style>
  <w:style w:type="paragraph" w:customStyle="1" w:styleId="TitleSchedule">
    <w:name w:val="Title Schedule"/>
    <w:basedOn w:val="TitleRoot"/>
    <w:next w:val="BodyText"/>
    <w:link w:val="TitleScheduleChar"/>
  </w:style>
  <w:style w:type="character" w:customStyle="1" w:styleId="TitleIndexChar">
    <w:name w:val="Title Index Char"/>
    <w:basedOn w:val="DefaultParagraphFont"/>
    <w:link w:val="TitleIndex"/>
    <w:rPr>
      <w:b/>
    </w:rPr>
  </w:style>
  <w:style w:type="character" w:customStyle="1" w:styleId="TitleScheduleChar">
    <w:name w:val="Title Schedule Char"/>
    <w:basedOn w:val="BodyTextChar"/>
    <w:link w:val="TitleSchedule"/>
    <w:rPr>
      <w:b/>
    </w:rPr>
  </w:style>
  <w:style w:type="character" w:customStyle="1" w:styleId="TitleExhibitChar">
    <w:name w:val="Title Exhibit Char"/>
    <w:basedOn w:val="BodyTextChar"/>
    <w:link w:val="TitleExhibit"/>
    <w:rPr>
      <w:b/>
    </w:rPr>
  </w:style>
  <w:style w:type="paragraph" w:customStyle="1" w:styleId="TitleTOC">
    <w:name w:val="Title TOC"/>
    <w:basedOn w:val="TitleRoot"/>
    <w:next w:val="BodyText"/>
    <w:qFormat/>
  </w:style>
  <w:style w:type="paragraph" w:customStyle="1" w:styleId="TitleTOCPage">
    <w:name w:val="Title TOC Page"/>
    <w:basedOn w:val="TitleRoot"/>
    <w:pPr>
      <w:spacing w:after="240"/>
      <w:jc w:val="right"/>
    </w:pPr>
    <w:rPr>
      <w:u w:val="single"/>
    </w:rPr>
  </w:style>
  <w:style w:type="paragraph" w:customStyle="1" w:styleId="Via">
    <w:name w:val="Via"/>
    <w:basedOn w:val="Normal"/>
    <w:rPr>
      <w:rFonts w:eastAsiaTheme="minorEastAsia" w:cstheme="minorBidi"/>
    </w:rPr>
  </w:style>
  <w:style w:type="character" w:customStyle="1" w:styleId="PrivacyChar">
    <w:name w:val="Privacy Char"/>
    <w:basedOn w:val="DefaultParagraphFont"/>
    <w:link w:val="Privacy"/>
    <w:rPr>
      <w:color w:val="FF0000"/>
    </w:rPr>
  </w:style>
  <w:style w:type="paragraph" w:styleId="TOAHeading">
    <w:name w:val="toa heading"/>
    <w:basedOn w:val="Normal"/>
    <w:next w:val="Normal"/>
    <w:uiPriority w:val="99"/>
    <w:semiHidden/>
    <w:pPr>
      <w:keepNext/>
      <w:keepLines/>
      <w:spacing w:after="480"/>
    </w:pPr>
    <w:rPr>
      <w:rFonts w:eastAsiaTheme="majorEastAsia" w:cstheme="majorBidi"/>
      <w:b/>
      <w:bCs/>
    </w:rPr>
  </w:style>
  <w:style w:type="paragraph" w:customStyle="1" w:styleId="TitleRoot">
    <w:name w:val="Title Root"/>
    <w:basedOn w:val="Normal"/>
    <w:next w:val="BodyText"/>
    <w:uiPriority w:val="49"/>
    <w:semiHidden/>
    <w:pPr>
      <w:keepNext/>
      <w:keepLines/>
      <w:spacing w:after="480"/>
      <w:jc w:val="center"/>
    </w:pPr>
    <w:rPr>
      <w:rFonts w:eastAsiaTheme="minorEastAsia" w:cstheme="minorBidi"/>
      <w:b/>
    </w:rPr>
  </w:style>
  <w:style w:type="paragraph" w:customStyle="1" w:styleId="Heading1noTOC">
    <w:name w:val="Heading 1 (no TOC)"/>
    <w:basedOn w:val="Heading1"/>
    <w:next w:val="BodyText"/>
    <w:link w:val="Heading1noTOCChar"/>
    <w:uiPriority w:val="49"/>
    <w:semiHidden/>
    <w:unhideWhenUsed/>
    <w:qFormat/>
    <w:rPr>
      <w:b w:val="0"/>
    </w:rPr>
  </w:style>
  <w:style w:type="character" w:customStyle="1" w:styleId="Heading1noTOCChar">
    <w:name w:val="Heading 1 (no TOC) Char"/>
    <w:basedOn w:val="Heading1Char"/>
    <w:link w:val="Heading1noTOC"/>
    <w:uiPriority w:val="49"/>
    <w:semiHidden/>
    <w:rPr>
      <w:rFonts w:eastAsiaTheme="majorEastAsia" w:cstheme="majorBidi"/>
      <w:b w:val="0"/>
      <w:bCs/>
      <w:szCs w:val="28"/>
    </w:rPr>
  </w:style>
  <w:style w:type="paragraph" w:customStyle="1" w:styleId="Heading2noTOC">
    <w:name w:val="Heading 2 (no TOC)"/>
    <w:basedOn w:val="Heading2"/>
    <w:next w:val="BodyText"/>
    <w:link w:val="Heading2noTOCChar"/>
    <w:uiPriority w:val="49"/>
    <w:semiHidden/>
    <w:unhideWhenUsed/>
    <w:qFormat/>
    <w:rPr>
      <w:b w:val="0"/>
    </w:rPr>
  </w:style>
  <w:style w:type="character" w:customStyle="1" w:styleId="Heading2noTOCChar">
    <w:name w:val="Heading 2 (no TOC) Char"/>
    <w:basedOn w:val="Heading2Char"/>
    <w:link w:val="Heading2noTOC"/>
    <w:uiPriority w:val="49"/>
    <w:semiHidden/>
    <w:rPr>
      <w:rFonts w:eastAsiaTheme="majorEastAsia" w:cstheme="majorBidi"/>
      <w:b w:val="0"/>
      <w:bCs/>
      <w:szCs w:val="26"/>
    </w:rPr>
  </w:style>
  <w:style w:type="paragraph" w:customStyle="1" w:styleId="Heading3noTOC">
    <w:name w:val="Heading 3 (no TOC)"/>
    <w:basedOn w:val="Heading3"/>
    <w:next w:val="BodyText"/>
    <w:link w:val="Heading3noTOCChar"/>
    <w:uiPriority w:val="49"/>
    <w:semiHidden/>
    <w:unhideWhenUsed/>
    <w:qFormat/>
    <w:rPr>
      <w:b w:val="0"/>
    </w:rPr>
  </w:style>
  <w:style w:type="character" w:customStyle="1" w:styleId="Heading3noTOCChar">
    <w:name w:val="Heading 3 (no TOC) Char"/>
    <w:basedOn w:val="Heading3Char"/>
    <w:link w:val="Heading3noTOC"/>
    <w:uiPriority w:val="49"/>
    <w:semiHidden/>
    <w:rPr>
      <w:rFonts w:eastAsiaTheme="majorEastAsia" w:cstheme="majorBidi"/>
      <w:b w:val="0"/>
      <w:bCs/>
    </w:rPr>
  </w:style>
  <w:style w:type="paragraph" w:customStyle="1" w:styleId="Heading4noTOC">
    <w:name w:val="Heading 4 (no TOC)"/>
    <w:basedOn w:val="Heading4"/>
    <w:next w:val="BodyText"/>
    <w:link w:val="Heading4noTOCChar"/>
    <w:uiPriority w:val="49"/>
    <w:semiHidden/>
    <w:unhideWhenUsed/>
    <w:qFormat/>
  </w:style>
  <w:style w:type="character" w:customStyle="1" w:styleId="Heading4noTOCChar">
    <w:name w:val="Heading 4 (no TOC) Char"/>
    <w:basedOn w:val="Heading4Char"/>
    <w:link w:val="Heading4noTOC"/>
    <w:uiPriority w:val="49"/>
    <w:semiHidden/>
    <w:rPr>
      <w:rFonts w:eastAsiaTheme="majorEastAsia" w:cstheme="majorBidi"/>
      <w:bCs/>
      <w:iCs/>
    </w:rPr>
  </w:style>
  <w:style w:type="paragraph" w:customStyle="1" w:styleId="TableSpacer">
    <w:name w:val="Table Spacer"/>
    <w:basedOn w:val="Normal"/>
    <w:next w:val="BodyText"/>
    <w:uiPriority w:val="19"/>
    <w:qFormat/>
    <w:pPr>
      <w:spacing w:after="240"/>
    </w:pPr>
    <w:rPr>
      <w:rFonts w:eastAsiaTheme="minorEastAsia" w:cstheme="minorBidi"/>
      <w:sz w:val="2"/>
    </w:rPr>
  </w:style>
  <w:style w:type="character" w:styleId="PlaceholderText">
    <w:name w:val="Placeholder Text"/>
    <w:basedOn w:val="DefaultParagraphFont"/>
    <w:uiPriority w:val="99"/>
    <w:semiHidden/>
    <w:rPr>
      <w:color w:val="808080"/>
    </w:rPr>
  </w:style>
  <w:style w:type="paragraph" w:customStyle="1" w:styleId="Address">
    <w:name w:val="Address"/>
    <w:basedOn w:val="Normal"/>
    <w:qFormat/>
    <w:pPr>
      <w:keepLines/>
      <w:spacing w:after="240"/>
    </w:pPr>
    <w:rPr>
      <w:rFonts w:eastAsiaTheme="minorEastAsia" w:cstheme="minorBidi"/>
    </w:rPr>
  </w:style>
  <w:style w:type="paragraph" w:customStyle="1" w:styleId="DWListNumber">
    <w:name w:val="DW List Number"/>
    <w:basedOn w:val="Normal"/>
    <w:uiPriority w:val="9"/>
    <w:qFormat/>
    <w:pPr>
      <w:numPr>
        <w:numId w:val="29"/>
      </w:numPr>
      <w:spacing w:after="240"/>
    </w:pPr>
    <w:rPr>
      <w:rFonts w:eastAsiaTheme="minorEastAsia" w:cstheme="minorBidi"/>
    </w:rPr>
  </w:style>
  <w:style w:type="numbering" w:customStyle="1" w:styleId="DWNumber">
    <w:name w:val="DW Number"/>
    <w:basedOn w:val="NoList"/>
    <w:uiPriority w:val="99"/>
    <w:pPr>
      <w:numPr>
        <w:numId w:val="29"/>
      </w:numPr>
    </w:pPr>
  </w:style>
  <w:style w:type="paragraph" w:customStyle="1" w:styleId="DWListBullet">
    <w:name w:val="DW List Bullet"/>
    <w:basedOn w:val="Normal"/>
    <w:uiPriority w:val="9"/>
    <w:qFormat/>
    <w:pPr>
      <w:numPr>
        <w:numId w:val="30"/>
      </w:numPr>
      <w:spacing w:after="240"/>
    </w:pPr>
    <w:rPr>
      <w:rFonts w:eastAsiaTheme="minorEastAsia" w:cstheme="minorBidi"/>
    </w:rPr>
  </w:style>
  <w:style w:type="numbering" w:customStyle="1" w:styleId="DWBullet">
    <w:name w:val="DW Bullet"/>
    <w:basedOn w:val="NoList"/>
    <w:uiPriority w:val="99"/>
    <w:pPr>
      <w:numPr>
        <w:numId w:val="30"/>
      </w:numPr>
    </w:pPr>
  </w:style>
  <w:style w:type="numbering" w:customStyle="1" w:styleId="ListBull2">
    <w:name w:val="List Bull 2"/>
    <w:basedOn w:val="NoList"/>
    <w:uiPriority w:val="99"/>
    <w:pPr>
      <w:numPr>
        <w:numId w:val="31"/>
      </w:numPr>
    </w:pPr>
  </w:style>
  <w:style w:type="numbering" w:customStyle="1" w:styleId="ListBull3">
    <w:name w:val="List Bull 3"/>
    <w:basedOn w:val="NoList"/>
    <w:uiPriority w:val="99"/>
    <w:pPr>
      <w:numPr>
        <w:numId w:val="32"/>
      </w:numPr>
    </w:pPr>
  </w:style>
  <w:style w:type="numbering" w:customStyle="1" w:styleId="ListBull4">
    <w:name w:val="List Bull 4"/>
    <w:basedOn w:val="NoList"/>
    <w:uiPriority w:val="99"/>
    <w:pPr>
      <w:numPr>
        <w:numId w:val="33"/>
      </w:numPr>
    </w:pPr>
  </w:style>
  <w:style w:type="numbering" w:customStyle="1" w:styleId="ListBull5">
    <w:name w:val="List Bull 5"/>
    <w:basedOn w:val="NoList"/>
    <w:uiPriority w:val="99"/>
    <w:pPr>
      <w:numPr>
        <w:numId w:val="34"/>
      </w:numPr>
    </w:pPr>
  </w:style>
  <w:style w:type="numbering" w:customStyle="1" w:styleId="ListNum2">
    <w:name w:val="List Num 2"/>
    <w:basedOn w:val="NoList"/>
    <w:uiPriority w:val="99"/>
    <w:pPr>
      <w:numPr>
        <w:numId w:val="35"/>
      </w:numPr>
    </w:pPr>
  </w:style>
  <w:style w:type="numbering" w:customStyle="1" w:styleId="ListNum3">
    <w:name w:val="List Num 3"/>
    <w:basedOn w:val="NoList"/>
    <w:uiPriority w:val="99"/>
    <w:pPr>
      <w:numPr>
        <w:numId w:val="36"/>
      </w:numPr>
    </w:pPr>
  </w:style>
  <w:style w:type="numbering" w:customStyle="1" w:styleId="ListNum4">
    <w:name w:val="List Num 4"/>
    <w:basedOn w:val="NoList"/>
    <w:uiPriority w:val="99"/>
    <w:pPr>
      <w:numPr>
        <w:numId w:val="37"/>
      </w:numPr>
    </w:pPr>
  </w:style>
  <w:style w:type="numbering" w:customStyle="1" w:styleId="ListNum5">
    <w:name w:val="List Num 5"/>
    <w:basedOn w:val="NoList"/>
    <w:uiPriority w:val="99"/>
    <w:pPr>
      <w:numPr>
        <w:numId w:val="38"/>
      </w:numPr>
    </w:pPr>
  </w:style>
  <w:style w:type="paragraph" w:customStyle="1" w:styleId="Para1">
    <w:name w:val="Para1"/>
    <w:basedOn w:val="Normal"/>
    <w:next w:val="Heading1"/>
    <w:link w:val="Para1Char"/>
    <w:semiHidden/>
    <w:pPr>
      <w:spacing w:after="240"/>
    </w:pPr>
    <w:rPr>
      <w:rFonts w:eastAsiaTheme="minorEastAsia" w:cstheme="minorBidi"/>
    </w:rPr>
  </w:style>
  <w:style w:type="character" w:customStyle="1" w:styleId="Para1Char">
    <w:name w:val="Para1 Char"/>
    <w:basedOn w:val="DefaultParagraphFont"/>
    <w:link w:val="Para1"/>
    <w:semiHidden/>
  </w:style>
  <w:style w:type="character" w:styleId="Hyperlink">
    <w:name w:val="Hyperlink"/>
    <w:basedOn w:val="DefaultParagraphFont"/>
    <w:uiPriority w:val="99"/>
    <w:unhideWhenUsed/>
    <w:rPr>
      <w:color w:val="0000FF" w:themeColor="hyperlink"/>
      <w:u w:val="single"/>
    </w:rPr>
  </w:style>
  <w:style w:type="paragraph" w:styleId="TOC2">
    <w:name w:val="toc 2"/>
    <w:basedOn w:val="Normal"/>
    <w:next w:val="Normal"/>
    <w:autoRedefine/>
    <w:uiPriority w:val="39"/>
    <w:unhideWhenUsed/>
    <w:pPr>
      <w:tabs>
        <w:tab w:val="left" w:pos="1440"/>
        <w:tab w:val="right" w:leader="dot" w:pos="9360"/>
      </w:tabs>
      <w:spacing w:after="240"/>
      <w:ind w:left="1440" w:right="720" w:hanging="720"/>
    </w:pPr>
    <w:rPr>
      <w:rFonts w:eastAsiaTheme="minorEastAsia" w:cstheme="minorBidi"/>
      <w:noProof/>
    </w:rPr>
  </w:style>
  <w:style w:type="paragraph" w:customStyle="1" w:styleId="Para2">
    <w:name w:val="Para2"/>
    <w:basedOn w:val="Normal"/>
    <w:next w:val="Heading2"/>
    <w:link w:val="Para2Char"/>
    <w:semiHidden/>
    <w:pPr>
      <w:spacing w:after="240"/>
      <w:ind w:firstLine="720"/>
    </w:pPr>
    <w:rPr>
      <w:rFonts w:eastAsiaTheme="minorEastAsia" w:cstheme="minorBidi"/>
    </w:rPr>
  </w:style>
  <w:style w:type="character" w:customStyle="1" w:styleId="Para2Char">
    <w:name w:val="Para2 Char"/>
    <w:basedOn w:val="DefaultParagraphFont"/>
    <w:link w:val="Para2"/>
    <w:semiHidden/>
  </w:style>
  <w:style w:type="paragraph" w:customStyle="1" w:styleId="Para3">
    <w:name w:val="Para3"/>
    <w:basedOn w:val="Normal"/>
    <w:next w:val="Heading3"/>
    <w:link w:val="Para3Char"/>
    <w:semiHidden/>
    <w:pPr>
      <w:spacing w:after="240"/>
      <w:ind w:left="720" w:firstLine="720"/>
    </w:pPr>
    <w:rPr>
      <w:rFonts w:eastAsiaTheme="minorEastAsia" w:cstheme="minorBidi"/>
    </w:rPr>
  </w:style>
  <w:style w:type="character" w:customStyle="1" w:styleId="Para3Char">
    <w:name w:val="Para3 Char"/>
    <w:basedOn w:val="DefaultParagraphFont"/>
    <w:link w:val="Para3"/>
    <w:semiHidden/>
  </w:style>
  <w:style w:type="paragraph" w:customStyle="1" w:styleId="Para4">
    <w:name w:val="Para4"/>
    <w:basedOn w:val="Normal"/>
    <w:next w:val="Heading4"/>
    <w:link w:val="Para4Char"/>
    <w:semiHidden/>
    <w:pPr>
      <w:spacing w:after="240"/>
      <w:ind w:left="1440" w:firstLine="720"/>
    </w:pPr>
    <w:rPr>
      <w:rFonts w:eastAsiaTheme="minorEastAsia" w:cstheme="minorBidi"/>
    </w:rPr>
  </w:style>
  <w:style w:type="character" w:customStyle="1" w:styleId="Para4Char">
    <w:name w:val="Para4 Char"/>
    <w:basedOn w:val="DefaultParagraphFont"/>
    <w:link w:val="Para4"/>
    <w:semiHidden/>
  </w:style>
  <w:style w:type="paragraph" w:customStyle="1" w:styleId="Para5">
    <w:name w:val="Para5"/>
    <w:basedOn w:val="Normal"/>
    <w:next w:val="Heading5"/>
    <w:link w:val="Para5Char"/>
    <w:semiHidden/>
    <w:pPr>
      <w:spacing w:after="240"/>
      <w:ind w:left="2160" w:firstLine="720"/>
    </w:pPr>
    <w:rPr>
      <w:rFonts w:eastAsiaTheme="minorEastAsia" w:cstheme="minorBidi"/>
    </w:rPr>
  </w:style>
  <w:style w:type="character" w:customStyle="1" w:styleId="Para5Char">
    <w:name w:val="Para5 Char"/>
    <w:basedOn w:val="DefaultParagraphFont"/>
    <w:link w:val="Para5"/>
    <w:semiHidden/>
  </w:style>
  <w:style w:type="paragraph" w:styleId="TOC3">
    <w:name w:val="toc 3"/>
    <w:basedOn w:val="Normal"/>
    <w:next w:val="Normal"/>
    <w:autoRedefine/>
    <w:uiPriority w:val="39"/>
    <w:unhideWhenUsed/>
    <w:pPr>
      <w:tabs>
        <w:tab w:val="right" w:leader="dot" w:pos="9360"/>
      </w:tabs>
      <w:spacing w:after="240"/>
      <w:ind w:left="2160" w:right="720" w:hanging="720"/>
    </w:pPr>
    <w:rPr>
      <w:rFonts w:eastAsiaTheme="minorEastAsia" w:cstheme="minorBidi"/>
      <w:noProof/>
    </w:rPr>
  </w:style>
  <w:style w:type="paragraph" w:styleId="TOC4">
    <w:name w:val="toc 4"/>
    <w:basedOn w:val="Normal"/>
    <w:next w:val="Normal"/>
    <w:autoRedefine/>
    <w:uiPriority w:val="39"/>
    <w:unhideWhenUsed/>
    <w:pPr>
      <w:tabs>
        <w:tab w:val="left" w:pos="2880"/>
        <w:tab w:val="right" w:leader="dot" w:pos="9350"/>
      </w:tabs>
      <w:spacing w:after="240"/>
      <w:ind w:left="2880" w:right="720" w:hanging="720"/>
    </w:pPr>
    <w:rPr>
      <w:rFonts w:eastAsiaTheme="minorEastAsia" w:cstheme="minorBidi"/>
      <w:noProof/>
    </w:rPr>
  </w:style>
  <w:style w:type="paragraph" w:customStyle="1" w:styleId="Para9">
    <w:name w:val="Para9"/>
    <w:basedOn w:val="Normal"/>
    <w:next w:val="Heading9"/>
    <w:link w:val="Para9Char"/>
    <w:semiHidden/>
    <w:pPr>
      <w:spacing w:after="240"/>
      <w:ind w:left="5040" w:firstLine="720"/>
    </w:pPr>
    <w:rPr>
      <w:rFonts w:eastAsiaTheme="minorEastAsia" w:cstheme="minorBidi"/>
    </w:rPr>
  </w:style>
  <w:style w:type="character" w:customStyle="1" w:styleId="Para9Char">
    <w:name w:val="Para9 Char"/>
    <w:basedOn w:val="DefaultParagraphFont"/>
    <w:link w:val="Para9"/>
    <w:semiHidden/>
  </w:style>
  <w:style w:type="paragraph" w:customStyle="1" w:styleId="Para8">
    <w:name w:val="Para8"/>
    <w:basedOn w:val="Normal"/>
    <w:next w:val="Heading8"/>
    <w:link w:val="Para8Char"/>
    <w:semiHidden/>
    <w:pPr>
      <w:spacing w:after="240"/>
      <w:ind w:left="4320" w:firstLine="720"/>
    </w:pPr>
    <w:rPr>
      <w:rFonts w:eastAsiaTheme="minorEastAsia" w:cstheme="minorBidi"/>
    </w:rPr>
  </w:style>
  <w:style w:type="character" w:customStyle="1" w:styleId="Para8Char">
    <w:name w:val="Para8 Char"/>
    <w:basedOn w:val="DefaultParagraphFont"/>
    <w:link w:val="Para8"/>
    <w:semiHidden/>
  </w:style>
  <w:style w:type="paragraph" w:customStyle="1" w:styleId="Para7">
    <w:name w:val="Para7"/>
    <w:basedOn w:val="Normal"/>
    <w:next w:val="Heading7"/>
    <w:link w:val="Para7Char"/>
    <w:semiHidden/>
    <w:pPr>
      <w:spacing w:after="240"/>
      <w:ind w:left="3600" w:firstLine="720"/>
    </w:pPr>
    <w:rPr>
      <w:rFonts w:eastAsiaTheme="minorEastAsia" w:cstheme="minorBidi"/>
    </w:rPr>
  </w:style>
  <w:style w:type="character" w:customStyle="1" w:styleId="Para7Char">
    <w:name w:val="Para7 Char"/>
    <w:basedOn w:val="DefaultParagraphFont"/>
    <w:link w:val="Para7"/>
    <w:semiHidden/>
  </w:style>
  <w:style w:type="paragraph" w:customStyle="1" w:styleId="Para6">
    <w:name w:val="Para6"/>
    <w:basedOn w:val="Normal"/>
    <w:next w:val="Heading6"/>
    <w:link w:val="Para6Char"/>
    <w:semiHidden/>
    <w:pPr>
      <w:spacing w:after="240"/>
      <w:ind w:left="2880" w:firstLine="720"/>
    </w:pPr>
    <w:rPr>
      <w:rFonts w:eastAsiaTheme="minorEastAsia" w:cstheme="minorBidi"/>
    </w:rPr>
  </w:style>
  <w:style w:type="character" w:customStyle="1" w:styleId="Para6Char">
    <w:name w:val="Para6 Char"/>
    <w:basedOn w:val="DefaultParagraphFont"/>
    <w:link w:val="Para6"/>
    <w:semiHidden/>
  </w:style>
  <w:style w:type="paragraph" w:styleId="TOC5">
    <w:name w:val="toc 5"/>
    <w:basedOn w:val="Normal"/>
    <w:next w:val="Normal"/>
    <w:autoRedefine/>
    <w:uiPriority w:val="39"/>
    <w:unhideWhenUsed/>
    <w:pPr>
      <w:tabs>
        <w:tab w:val="left" w:pos="3600"/>
        <w:tab w:val="right" w:leader="dot" w:pos="9350"/>
      </w:tabs>
      <w:spacing w:after="240"/>
      <w:ind w:left="3600" w:right="720" w:hanging="720"/>
    </w:pPr>
    <w:rPr>
      <w:rFonts w:eastAsiaTheme="minorEastAsia" w:cstheme="minorBidi"/>
      <w:noProof/>
    </w:rPr>
  </w:style>
  <w:style w:type="paragraph" w:styleId="TOC6">
    <w:name w:val="toc 6"/>
    <w:basedOn w:val="Normal"/>
    <w:next w:val="Normal"/>
    <w:autoRedefine/>
    <w:uiPriority w:val="39"/>
    <w:unhideWhenUsed/>
    <w:pPr>
      <w:tabs>
        <w:tab w:val="left" w:pos="4320"/>
        <w:tab w:val="right" w:leader="dot" w:pos="9360"/>
      </w:tabs>
      <w:spacing w:after="240"/>
      <w:ind w:left="4320" w:right="720" w:hanging="720"/>
    </w:pPr>
    <w:rPr>
      <w:rFonts w:eastAsiaTheme="minorEastAsia" w:cstheme="minorBidi"/>
      <w:noProof/>
    </w:rPr>
  </w:style>
  <w:style w:type="paragraph" w:styleId="TOC7">
    <w:name w:val="toc 7"/>
    <w:basedOn w:val="Normal"/>
    <w:next w:val="Normal"/>
    <w:autoRedefine/>
    <w:uiPriority w:val="39"/>
    <w:unhideWhenUsed/>
    <w:pPr>
      <w:tabs>
        <w:tab w:val="right" w:leader="dot" w:pos="9360"/>
      </w:tabs>
      <w:spacing w:after="240"/>
      <w:ind w:left="5040" w:right="720" w:hanging="720"/>
    </w:pPr>
    <w:rPr>
      <w:rFonts w:eastAsiaTheme="minorEastAsia" w:cstheme="minorBidi"/>
      <w:noProof/>
    </w:rPr>
  </w:style>
  <w:style w:type="paragraph" w:styleId="TOC8">
    <w:name w:val="toc 8"/>
    <w:basedOn w:val="Normal"/>
    <w:next w:val="Normal"/>
    <w:autoRedefine/>
    <w:uiPriority w:val="39"/>
    <w:unhideWhenUsed/>
    <w:pPr>
      <w:tabs>
        <w:tab w:val="right" w:leader="dot" w:pos="9360"/>
      </w:tabs>
      <w:spacing w:after="240"/>
      <w:ind w:left="5760" w:right="720" w:hanging="720"/>
    </w:pPr>
    <w:rPr>
      <w:rFonts w:eastAsiaTheme="minorEastAsia" w:cstheme="minorBidi"/>
      <w:noProof/>
    </w:rPr>
  </w:style>
  <w:style w:type="paragraph" w:styleId="TOC9">
    <w:name w:val="toc 9"/>
    <w:basedOn w:val="Normal"/>
    <w:next w:val="Normal"/>
    <w:autoRedefine/>
    <w:uiPriority w:val="39"/>
    <w:unhideWhenUsed/>
    <w:pPr>
      <w:tabs>
        <w:tab w:val="right" w:leader="dot" w:pos="9360"/>
      </w:tabs>
      <w:spacing w:after="240"/>
      <w:ind w:left="6480" w:right="720" w:hanging="720"/>
    </w:pPr>
    <w:rPr>
      <w:rFonts w:eastAsiaTheme="minorEastAsia" w:cstheme="minorBidi"/>
      <w:noProof/>
    </w:rPr>
  </w:style>
  <w:style w:type="character" w:styleId="HTMLDefinition">
    <w:name w:val="HTML Definition"/>
    <w:basedOn w:val="DefaultParagraphFont"/>
    <w:uiPriority w:val="99"/>
    <w:semiHidden/>
    <w:unhideWhenUsed/>
    <w:rsid w:val="00FB557C"/>
    <w:rPr>
      <w:i/>
      <w:iCs/>
    </w:rPr>
  </w:style>
  <w:style w:type="paragraph" w:customStyle="1" w:styleId="subsection">
    <w:name w:val="subsection"/>
    <w:basedOn w:val="Normal"/>
    <w:rsid w:val="00FB557C"/>
    <w:pPr>
      <w:spacing w:before="100" w:beforeAutospacing="1" w:after="100" w:afterAutospacing="1"/>
    </w:pPr>
  </w:style>
  <w:style w:type="paragraph" w:customStyle="1" w:styleId="formula">
    <w:name w:val="formula"/>
    <w:basedOn w:val="Normal"/>
    <w:rsid w:val="00FB557C"/>
    <w:pPr>
      <w:spacing w:before="100" w:beforeAutospacing="1" w:after="100" w:afterAutospacing="1"/>
    </w:pPr>
  </w:style>
  <w:style w:type="paragraph" w:customStyle="1" w:styleId="formulagroup">
    <w:name w:val="formulagroup"/>
    <w:basedOn w:val="Normal"/>
    <w:rsid w:val="00FB557C"/>
    <w:pPr>
      <w:spacing w:before="100" w:beforeAutospacing="1" w:after="100" w:afterAutospacing="1"/>
    </w:pPr>
  </w:style>
  <w:style w:type="character" w:styleId="PageNumber">
    <w:name w:val="page number"/>
    <w:basedOn w:val="DefaultParagraphFont"/>
    <w:uiPriority w:val="99"/>
    <w:semiHidden/>
    <w:unhideWhenUsed/>
    <w:rsid w:val="0093349F"/>
  </w:style>
  <w:style w:type="character" w:styleId="UnresolvedMention">
    <w:name w:val="Unresolved Mention"/>
    <w:basedOn w:val="DefaultParagraphFont"/>
    <w:uiPriority w:val="99"/>
    <w:semiHidden/>
    <w:unhideWhenUsed/>
    <w:rsid w:val="0093349F"/>
    <w:rPr>
      <w:color w:val="605E5C"/>
      <w:shd w:val="clear" w:color="auto" w:fill="E1DFDD"/>
    </w:rPr>
  </w:style>
  <w:style w:type="character" w:styleId="FollowedHyperlink">
    <w:name w:val="FollowedHyperlink"/>
    <w:basedOn w:val="DefaultParagraphFont"/>
    <w:uiPriority w:val="99"/>
    <w:semiHidden/>
    <w:unhideWhenUsed/>
    <w:rsid w:val="0093349F"/>
    <w:rPr>
      <w:color w:val="800080" w:themeColor="followedHyperlink"/>
      <w:u w:val="single"/>
    </w:rPr>
  </w:style>
  <w:style w:type="character" w:customStyle="1" w:styleId="lawlabel">
    <w:name w:val="lawlabel"/>
    <w:basedOn w:val="DefaultParagraphFont"/>
    <w:rsid w:val="0093349F"/>
  </w:style>
  <w:style w:type="paragraph" w:customStyle="1" w:styleId="paragraph">
    <w:name w:val="paragraph"/>
    <w:basedOn w:val="Normal"/>
    <w:rsid w:val="0093349F"/>
    <w:pPr>
      <w:spacing w:before="100" w:beforeAutospacing="1" w:after="100" w:afterAutospacing="1"/>
    </w:pPr>
  </w:style>
  <w:style w:type="paragraph" w:customStyle="1" w:styleId="subparagraph">
    <w:name w:val="subparagraph"/>
    <w:basedOn w:val="Normal"/>
    <w:rsid w:val="0093349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41448">
      <w:bodyDiv w:val="1"/>
      <w:marLeft w:val="0"/>
      <w:marRight w:val="0"/>
      <w:marTop w:val="0"/>
      <w:marBottom w:val="0"/>
      <w:divBdr>
        <w:top w:val="none" w:sz="0" w:space="0" w:color="auto"/>
        <w:left w:val="none" w:sz="0" w:space="0" w:color="auto"/>
        <w:bottom w:val="none" w:sz="0" w:space="0" w:color="auto"/>
        <w:right w:val="none" w:sz="0" w:space="0" w:color="auto"/>
      </w:divBdr>
      <w:divsChild>
        <w:div w:id="867647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199165">
              <w:marLeft w:val="0"/>
              <w:marRight w:val="0"/>
              <w:marTop w:val="0"/>
              <w:marBottom w:val="0"/>
              <w:divBdr>
                <w:top w:val="none" w:sz="0" w:space="0" w:color="auto"/>
                <w:left w:val="none" w:sz="0" w:space="0" w:color="auto"/>
                <w:bottom w:val="none" w:sz="0" w:space="0" w:color="auto"/>
                <w:right w:val="none" w:sz="0" w:space="0" w:color="auto"/>
              </w:divBdr>
              <w:divsChild>
                <w:div w:id="16543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637977">
      <w:bodyDiv w:val="1"/>
      <w:marLeft w:val="0"/>
      <w:marRight w:val="0"/>
      <w:marTop w:val="0"/>
      <w:marBottom w:val="0"/>
      <w:divBdr>
        <w:top w:val="none" w:sz="0" w:space="0" w:color="auto"/>
        <w:left w:val="none" w:sz="0" w:space="0" w:color="auto"/>
        <w:bottom w:val="none" w:sz="0" w:space="0" w:color="auto"/>
        <w:right w:val="none" w:sz="0" w:space="0" w:color="auto"/>
      </w:divBdr>
    </w:div>
    <w:div w:id="1318999012">
      <w:bodyDiv w:val="1"/>
      <w:marLeft w:val="0"/>
      <w:marRight w:val="0"/>
      <w:marTop w:val="0"/>
      <w:marBottom w:val="0"/>
      <w:divBdr>
        <w:top w:val="none" w:sz="0" w:space="0" w:color="auto"/>
        <w:left w:val="none" w:sz="0" w:space="0" w:color="auto"/>
        <w:bottom w:val="none" w:sz="0" w:space="0" w:color="auto"/>
        <w:right w:val="none" w:sz="0" w:space="0" w:color="auto"/>
      </w:divBdr>
    </w:div>
    <w:div w:id="1542664502">
      <w:bodyDiv w:val="1"/>
      <w:marLeft w:val="0"/>
      <w:marRight w:val="0"/>
      <w:marTop w:val="0"/>
      <w:marBottom w:val="0"/>
      <w:divBdr>
        <w:top w:val="none" w:sz="0" w:space="0" w:color="auto"/>
        <w:left w:val="none" w:sz="0" w:space="0" w:color="auto"/>
        <w:bottom w:val="none" w:sz="0" w:space="0" w:color="auto"/>
        <w:right w:val="none" w:sz="0" w:space="0" w:color="auto"/>
      </w:divBdr>
      <w:divsChild>
        <w:div w:id="71590518">
          <w:marLeft w:val="0"/>
          <w:marRight w:val="0"/>
          <w:marTop w:val="168"/>
          <w:marBottom w:val="120"/>
          <w:divBdr>
            <w:top w:val="none" w:sz="0" w:space="0" w:color="auto"/>
            <w:left w:val="none" w:sz="0" w:space="0" w:color="auto"/>
            <w:bottom w:val="none" w:sz="0" w:space="0" w:color="auto"/>
            <w:right w:val="none" w:sz="0" w:space="0" w:color="auto"/>
          </w:divBdr>
        </w:div>
      </w:divsChild>
    </w:div>
    <w:div w:id="1673993613">
      <w:bodyDiv w:val="1"/>
      <w:marLeft w:val="0"/>
      <w:marRight w:val="0"/>
      <w:marTop w:val="0"/>
      <w:marBottom w:val="0"/>
      <w:divBdr>
        <w:top w:val="none" w:sz="0" w:space="0" w:color="auto"/>
        <w:left w:val="none" w:sz="0" w:space="0" w:color="auto"/>
        <w:bottom w:val="none" w:sz="0" w:space="0" w:color="auto"/>
        <w:right w:val="none" w:sz="0" w:space="0" w:color="auto"/>
      </w:divBdr>
    </w:div>
    <w:div w:id="182427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505DF-6209-4728-8445-CD818324E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C:\ProgramData\Esquire Innovations\iCreate\iTemplates\iBlank Portrait.dotx</Template>
  <TotalTime>251</TotalTime>
  <Pages>6</Pages>
  <Words>1751</Words>
  <Characters>9984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Dorsey &amp; Whitney LLP</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Townsend, Dave</dc:creator>
  <cp:lastModifiedBy>Daniel Charles</cp:lastModifiedBy>
  <cp:revision>6</cp:revision>
  <dcterms:created xsi:type="dcterms:W3CDTF">2024-10-27T16:18:00Z</dcterms:created>
  <dcterms:modified xsi:type="dcterms:W3CDTF">2024-10-28T02:58:00Z</dcterms:modified>
</cp:coreProperties>
</file>